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F5F7B" w14:textId="25741E48" w:rsidR="00057086" w:rsidRPr="00360E39" w:rsidRDefault="00DF15E4" w:rsidP="00FD31F5">
      <w:pPr>
        <w:pStyle w:val="BodyText"/>
        <w:tabs>
          <w:tab w:val="left" w:pos="360"/>
          <w:tab w:val="left" w:pos="540"/>
          <w:tab w:val="center" w:pos="4320"/>
          <w:tab w:val="left" w:pos="6943"/>
        </w:tabs>
        <w:ind w:left="360" w:hanging="360"/>
        <w:rPr>
          <w:rFonts w:ascii="Arial" w:hAnsi="Arial" w:cs="Arial"/>
        </w:rPr>
      </w:pPr>
      <w:r w:rsidRPr="00360E39">
        <w:rPr>
          <w:rFonts w:ascii="Arial" w:hAnsi="Arial" w:cs="Arial"/>
        </w:rPr>
        <w:t xml:space="preserve">NOTICE: AFFORDABLE RENT RESTRICTIONS AT THIS PROPERTY ARE SCHEDULED TO EXPIRE IN </w:t>
      </w:r>
      <w:r w:rsidRPr="00360E39">
        <w:rPr>
          <w:rFonts w:ascii="Arial" w:hAnsi="Arial" w:cs="Arial"/>
          <w:u w:val="single"/>
        </w:rPr>
        <w:t>SIX MONTHS</w:t>
      </w:r>
    </w:p>
    <w:p w14:paraId="215ED86A" w14:textId="76A709E5" w:rsidR="0073433A" w:rsidRPr="00360E39" w:rsidRDefault="00DF15E4">
      <w:pPr>
        <w:pStyle w:val="BodyText"/>
        <w:tabs>
          <w:tab w:val="left" w:pos="360"/>
          <w:tab w:val="left" w:pos="540"/>
        </w:tabs>
        <w:ind w:left="360" w:hanging="360"/>
        <w:rPr>
          <w:rFonts w:ascii="Arial" w:hAnsi="Arial" w:cs="Arial"/>
        </w:rPr>
      </w:pPr>
      <w:r w:rsidRPr="00360E39">
        <w:rPr>
          <w:rFonts w:ascii="Arial" w:hAnsi="Arial" w:cs="Arial"/>
        </w:rPr>
        <w:t>You are being provided advance notice as required by state law</w:t>
      </w:r>
      <w:r w:rsidR="00057086" w:rsidRPr="00360E39">
        <w:rPr>
          <w:rFonts w:ascii="Arial" w:hAnsi="Arial" w:cs="Arial"/>
        </w:rPr>
        <w:t xml:space="preserve"> </w:t>
      </w:r>
    </w:p>
    <w:p w14:paraId="4EA10F2F" w14:textId="77777777" w:rsidR="00057086" w:rsidRPr="00360E39" w:rsidRDefault="00563B2D">
      <w:pPr>
        <w:pStyle w:val="BodyText"/>
        <w:tabs>
          <w:tab w:val="left" w:pos="360"/>
          <w:tab w:val="left" w:pos="540"/>
        </w:tabs>
        <w:ind w:left="360" w:hanging="360"/>
        <w:rPr>
          <w:rFonts w:ascii="Arial" w:hAnsi="Arial" w:cs="Arial"/>
        </w:rPr>
      </w:pPr>
      <w:r w:rsidRPr="00360E39">
        <w:rPr>
          <w:rFonts w:ascii="Arial" w:hAnsi="Arial" w:cs="Arial"/>
        </w:rPr>
        <w:t>(</w:t>
      </w:r>
      <w:r w:rsidR="00057086" w:rsidRPr="00360E39">
        <w:rPr>
          <w:rFonts w:ascii="Arial" w:hAnsi="Arial" w:cs="Arial"/>
        </w:rPr>
        <w:t>Government Code 65863.10</w:t>
      </w:r>
      <w:r w:rsidRPr="00360E39">
        <w:rPr>
          <w:rFonts w:ascii="Arial" w:hAnsi="Arial" w:cs="Arial"/>
        </w:rPr>
        <w:t>)</w:t>
      </w:r>
    </w:p>
    <w:p w14:paraId="13D04C27" w14:textId="77777777" w:rsidR="00057086" w:rsidRPr="00360E39" w:rsidRDefault="00057086">
      <w:pPr>
        <w:jc w:val="center"/>
        <w:rPr>
          <w:rFonts w:ascii="Arial" w:hAnsi="Arial" w:cs="Arial"/>
        </w:rPr>
      </w:pPr>
    </w:p>
    <w:p w14:paraId="390631FC" w14:textId="096A477B" w:rsidR="00057086" w:rsidRPr="006B2EF4" w:rsidRDefault="008D4861">
      <w:pPr>
        <w:jc w:val="center"/>
        <w:rPr>
          <w:rFonts w:ascii="Arial" w:hAnsi="Arial" w:cs="Arial"/>
          <w:b/>
          <w:i/>
        </w:rPr>
      </w:pPr>
      <w:r w:rsidRPr="006B2EF4">
        <w:rPr>
          <w:rFonts w:ascii="Arial" w:hAnsi="Arial" w:cs="Arial"/>
          <w:b/>
          <w:i/>
        </w:rPr>
        <w:t>[</w:t>
      </w:r>
      <w:r w:rsidR="007612C8" w:rsidRPr="006B2EF4">
        <w:rPr>
          <w:rFonts w:ascii="Arial" w:hAnsi="Arial" w:cs="Arial"/>
          <w:b/>
          <w:i/>
        </w:rPr>
        <w:t>Use</w:t>
      </w:r>
      <w:r w:rsidR="00057086" w:rsidRPr="006B2EF4">
        <w:rPr>
          <w:rFonts w:ascii="Arial" w:hAnsi="Arial" w:cs="Arial"/>
          <w:b/>
          <w:i/>
        </w:rPr>
        <w:t xml:space="preserve"> </w:t>
      </w:r>
      <w:r w:rsidR="00300E1A" w:rsidRPr="006B2EF4">
        <w:rPr>
          <w:rFonts w:ascii="Arial" w:hAnsi="Arial" w:cs="Arial"/>
          <w:b/>
          <w:i/>
        </w:rPr>
        <w:t xml:space="preserve">Owner’s </w:t>
      </w:r>
      <w:r w:rsidR="00057086" w:rsidRPr="006B2EF4">
        <w:rPr>
          <w:rFonts w:ascii="Arial" w:hAnsi="Arial" w:cs="Arial"/>
          <w:b/>
          <w:i/>
        </w:rPr>
        <w:t>business letterhead</w:t>
      </w:r>
      <w:r w:rsidR="006F0D8F" w:rsidRPr="006B2EF4">
        <w:rPr>
          <w:rFonts w:ascii="Arial" w:hAnsi="Arial" w:cs="Arial"/>
          <w:b/>
          <w:i/>
        </w:rPr>
        <w:t>.</w:t>
      </w:r>
      <w:r w:rsidRPr="006B2EF4">
        <w:rPr>
          <w:rFonts w:ascii="Arial" w:hAnsi="Arial" w:cs="Arial"/>
          <w:b/>
          <w:i/>
        </w:rPr>
        <w:t>]</w:t>
      </w:r>
      <w:r w:rsidR="00057086" w:rsidRPr="006B2EF4">
        <w:rPr>
          <w:rFonts w:ascii="Arial" w:hAnsi="Arial" w:cs="Arial"/>
          <w:b/>
          <w:i/>
        </w:rPr>
        <w:t xml:space="preserve"> </w:t>
      </w:r>
    </w:p>
    <w:p w14:paraId="65FE9356" w14:textId="762CC35E" w:rsidR="00057086" w:rsidRPr="006B2EF4" w:rsidRDefault="00057086" w:rsidP="009E4D79">
      <w:pPr>
        <w:rPr>
          <w:rFonts w:ascii="Arial" w:hAnsi="Arial" w:cs="Arial"/>
        </w:rPr>
      </w:pPr>
      <w:r w:rsidRPr="006B2EF4">
        <w:rPr>
          <w:rFonts w:ascii="Arial" w:hAnsi="Arial" w:cs="Arial"/>
        </w:rPr>
        <w:t>Date</w:t>
      </w:r>
    </w:p>
    <w:p w14:paraId="4BD88170" w14:textId="77777777" w:rsidR="00E309CC" w:rsidRDefault="00E309CC" w:rsidP="009E4D79">
      <w:pPr>
        <w:rPr>
          <w:rFonts w:ascii="Arial" w:hAnsi="Arial" w:cs="Arial"/>
        </w:rPr>
      </w:pPr>
    </w:p>
    <w:p w14:paraId="726725CD" w14:textId="2E4FF0E0" w:rsidR="00057086" w:rsidRPr="006B2EF4" w:rsidRDefault="008B681E" w:rsidP="009E4D79">
      <w:pPr>
        <w:rPr>
          <w:rFonts w:ascii="Arial" w:hAnsi="Arial" w:cs="Arial"/>
        </w:rPr>
      </w:pPr>
      <w:r w:rsidRPr="006B2EF4">
        <w:rPr>
          <w:rFonts w:ascii="Arial" w:hAnsi="Arial" w:cs="Arial"/>
        </w:rPr>
        <w:t>Current or Prospective Resident</w:t>
      </w:r>
      <w:r w:rsidR="005F615E" w:rsidRPr="006B2EF4">
        <w:rPr>
          <w:rFonts w:ascii="Arial" w:hAnsi="Arial" w:cs="Arial"/>
        </w:rPr>
        <w:t xml:space="preserve"> </w:t>
      </w:r>
    </w:p>
    <w:p w14:paraId="7A222853" w14:textId="77777777" w:rsidR="00057086" w:rsidRPr="006B2EF4" w:rsidRDefault="00057086" w:rsidP="009E4D79">
      <w:pPr>
        <w:rPr>
          <w:rFonts w:ascii="Arial" w:hAnsi="Arial" w:cs="Arial"/>
        </w:rPr>
      </w:pPr>
      <w:r w:rsidRPr="006B2EF4">
        <w:rPr>
          <w:rFonts w:ascii="Arial" w:hAnsi="Arial" w:cs="Arial"/>
        </w:rPr>
        <w:t>Tenant Address</w:t>
      </w:r>
    </w:p>
    <w:p w14:paraId="0B71E5ED" w14:textId="77777777" w:rsidR="00057086" w:rsidRPr="006B2EF4" w:rsidRDefault="00057086" w:rsidP="009E4D79">
      <w:pPr>
        <w:rPr>
          <w:rFonts w:ascii="Arial" w:hAnsi="Arial" w:cs="Arial"/>
        </w:rPr>
      </w:pPr>
    </w:p>
    <w:p w14:paraId="2B8E6C9F" w14:textId="2A76C142" w:rsidR="00057086" w:rsidRPr="006B2EF4" w:rsidRDefault="00057086" w:rsidP="009E4D79">
      <w:pPr>
        <w:ind w:left="720" w:hanging="720"/>
        <w:rPr>
          <w:rFonts w:ascii="Arial" w:hAnsi="Arial" w:cs="Arial"/>
          <w:b/>
        </w:rPr>
      </w:pPr>
      <w:r w:rsidRPr="006B2EF4">
        <w:rPr>
          <w:rFonts w:ascii="Arial" w:hAnsi="Arial" w:cs="Arial"/>
        </w:rPr>
        <w:t>RE:</w:t>
      </w:r>
      <w:r w:rsidR="0072151D" w:rsidRPr="006B2EF4">
        <w:rPr>
          <w:rFonts w:ascii="Arial" w:hAnsi="Arial" w:cs="Arial"/>
        </w:rPr>
        <w:t xml:space="preserve"> </w:t>
      </w:r>
      <w:r w:rsidRPr="006B2EF4">
        <w:rPr>
          <w:rFonts w:ascii="Arial" w:hAnsi="Arial" w:cs="Arial"/>
          <w:b/>
        </w:rPr>
        <w:t xml:space="preserve">IMPORTANT INFORMATION ABOUT YOUR </w:t>
      </w:r>
      <w:r w:rsidR="008A48E7" w:rsidRPr="006B2EF4">
        <w:rPr>
          <w:rFonts w:ascii="Arial" w:hAnsi="Arial" w:cs="Arial"/>
          <w:b/>
        </w:rPr>
        <w:t>RENT AND</w:t>
      </w:r>
      <w:r w:rsidRPr="006B2EF4">
        <w:rPr>
          <w:rFonts w:ascii="Arial" w:hAnsi="Arial" w:cs="Arial"/>
          <w:b/>
        </w:rPr>
        <w:t xml:space="preserve"> HOUSING</w:t>
      </w:r>
    </w:p>
    <w:p w14:paraId="11E9DA18" w14:textId="77777777" w:rsidR="00057086" w:rsidRPr="006B2EF4" w:rsidRDefault="00057086" w:rsidP="009E4D79">
      <w:pPr>
        <w:rPr>
          <w:rFonts w:ascii="Arial" w:hAnsi="Arial" w:cs="Arial"/>
        </w:rPr>
      </w:pPr>
    </w:p>
    <w:p w14:paraId="132009B8" w14:textId="08ED2B99" w:rsidR="005A0903" w:rsidRPr="006B2EF4" w:rsidRDefault="00057086" w:rsidP="009E4D79">
      <w:pPr>
        <w:rPr>
          <w:rFonts w:ascii="Arial" w:hAnsi="Arial" w:cs="Arial"/>
        </w:rPr>
      </w:pPr>
      <w:r w:rsidRPr="006B2EF4">
        <w:rPr>
          <w:rFonts w:ascii="Arial" w:hAnsi="Arial" w:cs="Arial"/>
        </w:rPr>
        <w:t>The owner of ______________________</w:t>
      </w:r>
      <w:r w:rsidR="00A15A9B" w:rsidRPr="006B2EF4">
        <w:rPr>
          <w:rFonts w:ascii="Arial" w:hAnsi="Arial" w:cs="Arial"/>
          <w:b/>
          <w:i/>
        </w:rPr>
        <w:t>[</w:t>
      </w:r>
      <w:r w:rsidRPr="006B2EF4">
        <w:rPr>
          <w:rFonts w:ascii="Arial" w:hAnsi="Arial" w:cs="Arial"/>
          <w:b/>
          <w:i/>
        </w:rPr>
        <w:t>insert name of development</w:t>
      </w:r>
      <w:r w:rsidR="00A15A9B" w:rsidRPr="006B2EF4">
        <w:rPr>
          <w:rFonts w:ascii="Arial" w:hAnsi="Arial" w:cs="Arial"/>
          <w:b/>
          <w:i/>
        </w:rPr>
        <w:t>]</w:t>
      </w:r>
      <w:r w:rsidRPr="006B2EF4">
        <w:rPr>
          <w:rFonts w:ascii="Arial" w:hAnsi="Arial" w:cs="Arial"/>
          <w:b/>
          <w:i/>
        </w:rPr>
        <w:t xml:space="preserve"> </w:t>
      </w:r>
      <w:r w:rsidR="00555CE3" w:rsidRPr="006B2EF4">
        <w:rPr>
          <w:rFonts w:ascii="Arial" w:hAnsi="Arial" w:cs="Arial"/>
        </w:rPr>
        <w:t xml:space="preserve">(Owner) </w:t>
      </w:r>
      <w:r w:rsidRPr="006B2EF4">
        <w:rPr>
          <w:rFonts w:ascii="Arial" w:hAnsi="Arial" w:cs="Arial"/>
        </w:rPr>
        <w:t xml:space="preserve">is providing you with </w:t>
      </w:r>
      <w:r w:rsidR="007C4DC9" w:rsidRPr="006B2EF4">
        <w:rPr>
          <w:rFonts w:ascii="Arial" w:hAnsi="Arial" w:cs="Arial"/>
        </w:rPr>
        <w:t>this</w:t>
      </w:r>
      <w:r w:rsidRPr="006B2EF4">
        <w:rPr>
          <w:rFonts w:ascii="Arial" w:hAnsi="Arial" w:cs="Arial"/>
        </w:rPr>
        <w:t xml:space="preserve"> notice</w:t>
      </w:r>
      <w:r w:rsidR="003F63E9" w:rsidRPr="006B2EF4">
        <w:rPr>
          <w:rFonts w:ascii="Arial" w:hAnsi="Arial" w:cs="Arial"/>
        </w:rPr>
        <w:t>,</w:t>
      </w:r>
      <w:r w:rsidRPr="006B2EF4">
        <w:rPr>
          <w:rFonts w:ascii="Arial" w:hAnsi="Arial" w:cs="Arial"/>
        </w:rPr>
        <w:t xml:space="preserve"> as required by </w:t>
      </w:r>
      <w:r w:rsidR="00FD31F5" w:rsidRPr="006B2EF4">
        <w:rPr>
          <w:rFonts w:ascii="Arial" w:hAnsi="Arial" w:cs="Arial"/>
        </w:rPr>
        <w:t>s</w:t>
      </w:r>
      <w:r w:rsidRPr="006B2EF4">
        <w:rPr>
          <w:rFonts w:ascii="Arial" w:hAnsi="Arial" w:cs="Arial"/>
        </w:rPr>
        <w:t>tate law (Government Code Section 65863.10)</w:t>
      </w:r>
      <w:r w:rsidR="003F63E9" w:rsidRPr="006B2EF4">
        <w:rPr>
          <w:rFonts w:ascii="Arial" w:hAnsi="Arial" w:cs="Arial"/>
        </w:rPr>
        <w:t>, that</w:t>
      </w:r>
      <w:r w:rsidR="007612C8" w:rsidRPr="006B2EF4">
        <w:rPr>
          <w:rFonts w:ascii="Arial" w:hAnsi="Arial" w:cs="Arial"/>
        </w:rPr>
        <w:t>,</w:t>
      </w:r>
      <w:r w:rsidR="003F63E9" w:rsidRPr="006B2EF4">
        <w:rPr>
          <w:rFonts w:ascii="Arial" w:hAnsi="Arial" w:cs="Arial"/>
        </w:rPr>
        <w:t xml:space="preserve"> in </w:t>
      </w:r>
      <w:r w:rsidR="003F63E9" w:rsidRPr="006B2EF4">
        <w:rPr>
          <w:rFonts w:ascii="Arial" w:hAnsi="Arial" w:cs="Arial"/>
          <w:b/>
        </w:rPr>
        <w:t>six months</w:t>
      </w:r>
      <w:r w:rsidR="009B0474" w:rsidRPr="006B2EF4">
        <w:rPr>
          <w:rFonts w:ascii="Arial" w:hAnsi="Arial" w:cs="Arial"/>
          <w:b/>
        </w:rPr>
        <w:t>,</w:t>
      </w:r>
      <w:r w:rsidR="003F63E9" w:rsidRPr="006B2EF4">
        <w:rPr>
          <w:rFonts w:ascii="Arial" w:hAnsi="Arial" w:cs="Arial"/>
        </w:rPr>
        <w:t xml:space="preserve"> the </w:t>
      </w:r>
      <w:r w:rsidR="008A48E7" w:rsidRPr="006B2EF4">
        <w:rPr>
          <w:rFonts w:ascii="Arial" w:hAnsi="Arial" w:cs="Arial"/>
        </w:rPr>
        <w:t>rules that keep your rent affordable may no longer apply</w:t>
      </w:r>
      <w:r w:rsidR="0093607D" w:rsidRPr="006B2EF4">
        <w:rPr>
          <w:rFonts w:ascii="Arial" w:hAnsi="Arial" w:cs="Arial"/>
        </w:rPr>
        <w:t xml:space="preserve">. These </w:t>
      </w:r>
      <w:r w:rsidR="008A48E7" w:rsidRPr="006B2EF4">
        <w:rPr>
          <w:rFonts w:ascii="Arial" w:hAnsi="Arial" w:cs="Arial"/>
        </w:rPr>
        <w:t xml:space="preserve">rules </w:t>
      </w:r>
      <w:r w:rsidR="0093607D" w:rsidRPr="006B2EF4">
        <w:rPr>
          <w:rFonts w:ascii="Arial" w:hAnsi="Arial" w:cs="Arial"/>
        </w:rPr>
        <w:t>are part of the following program:</w:t>
      </w:r>
      <w:r w:rsidRPr="006B2EF4">
        <w:rPr>
          <w:rFonts w:ascii="Arial" w:hAnsi="Arial" w:cs="Arial"/>
        </w:rPr>
        <w:t xml:space="preserve"> </w:t>
      </w:r>
    </w:p>
    <w:p w14:paraId="56A9EB50" w14:textId="264ED0E2" w:rsidR="00A32BEE" w:rsidRPr="006B2EF4" w:rsidRDefault="00A32BEE" w:rsidP="009E4D79">
      <w:pPr>
        <w:rPr>
          <w:rStyle w:val="PlaceholderText"/>
          <w:rFonts w:ascii="Arial" w:hAnsi="Arial" w:cs="Arial"/>
        </w:rPr>
      </w:pPr>
    </w:p>
    <w:sdt>
      <w:sdtPr>
        <w:rPr>
          <w:rFonts w:ascii="Arial" w:hAnsi="Arial" w:cs="Arial"/>
        </w:rPr>
        <w:id w:val="1230119034"/>
        <w:placeholder>
          <w:docPart w:val="AB6CE96BABFA418F9833BF1C73978BB8"/>
        </w:placeholder>
        <w:showingPlcHdr/>
        <w:dropDownList>
          <w:listItem w:value="Choose an item."/>
          <w:listItem w:displayText="Low Income Housing Tax Credit Program (Section 42 of Internal Revenue Code)." w:value="Low Income Housing Tax Credit Program (Section 42 of Internal Revenue Code)."/>
          <w:listItem w:displayText="Section 142(d) of the Internal Revenue Code (tax-exempt private activity mortgage revenue bonds)." w:value="Section 142(d) of the Internal Revenue Code (tax-exempt private activity mortgage revenue bonds)."/>
          <w:listItem w:displayText="Section 147 of the Internal Revenue Code (Section 501(c)(3) Non-Profit bonds)." w:value="Section 147 of the Internal Revenue Code (Section 501(c)(3) Non-Profit bonds)."/>
          <w:listItem w:displayText="HOME funding rental restrictions." w:value="HOME funding rental restrictions."/>
          <w:listItem w:displayText="CDBG funding rental restrictions." w:value="CDBG funding rental restrictions."/>
          <w:listItem w:displayText="Homeless programs under Title IV and V of the McKinney-Vento Homeless Assistance Act." w:value="Homeless programs under Title IV and V of the McKinney-Vento Homeless Assistance Act."/>
          <w:listItem w:displayText="Grants and loans made by the California Department of Housing and Community Development (HCD)." w:value="Grants and loans made by the California Department of Housing and Community Development (HCD)."/>
          <w:listItem w:displayText="California low income housing tax credit program (Chapter 1138 of the Statutes of 1987)." w:value="California low income housing tax credit program (Chapter 1138 of the Statutes of 1987)."/>
          <w:listItem w:displayText="Loans or grants provided using tax increment financing pursuant to the Community Redevelopment Law (California Health and Safety Code Division 24, Part I, Section 33000)." w:value="Loans or grants provided using tax increment financing pursuant to the Community Redevelopment Law (California Health and Safety Code Division 24, Part I, Section 33000)."/>
          <w:listItem w:displayText="Local housing trust funds (California Health and Safety Code Section 50843 (a)(3))." w:value="Local housing trust funds (California Health and Safety Code Section 50843 (a)(3))."/>
          <w:listItem w:displayText="The sale or lease of public property at or below market rates." w:value="The sale or lease of public property at or below market rates."/>
          <w:listItem w:displayText="Local land use incentives such as inclusionary zoning, parking variances and density bonuses pursuant to Chapter 4.3, Section 65915." w:value="Local land use incentives such as inclusionary zoning, parking variances and density bonuses pursuant to Chapter 4.3, Section 65915."/>
          <w:listItem w:displayText="The Below-Market-Interest-Rate Program under Section 221(d)(3) of the National Housing Act (12 U.S.C. Sec. 1715 l(d)(3) and (5)." w:value="The Below-Market-Interest-Rate Program under Section 221(d)(3) of the National Housing Act (12 U.S.C. Sec. 1715 l(d)(3) and (5)."/>
          <w:listItem w:displayText="Section 236 of the National Housing Act (12 U.S.C. Sec. 1715z-1)." w:value="Section 236 of the National Housing Act (12 U.S.C. Sec. 1715z-1)."/>
          <w:listItem w:displayText="Section 202 of the Housing Act of 1959 (12 U.S.C. Sec. 1701q)." w:value="Section 202 of the Housing Act of 1959 (12 U.S.C. Sec. 1701q)."/>
          <w:listItem w:displayText="Programs for rent supplement assistance under Section 101 of the Housing and Urban Development Act of 1965, as amended (12 U.S.C. Sec. 1701s)." w:value="Programs for rent supplement assistance under Section 101 of the Housing and Urban Development Act of 1965, as amended (12 U.S.C. Sec. 1701s)."/>
          <w:listItem w:displayText="Programs under Sections 514, 515, 516, 533, and 538 of the Housing Act of 1949, as amended (42 U.S.C. Sec. 1485)." w:value="Programs under Sections 514, 515, 516, 533, and 538 of the Housing Act of 1949, as amended (42 U.S.C. Sec. 1485)."/>
          <w:listItem w:displayText="Chapter 1138 of the Statutes of 1987." w:value="Chapter 1138 of the Statutes of 1987."/>
          <w:listItem w:displayText="Project-Based Section 8 Vouchers." w:value="Project-Based Section 8 Vouchers."/>
          <w:listItem w:displayText="Other: _________________________________________________________________" w:value="Other: _________________________________________________________________"/>
        </w:dropDownList>
      </w:sdtPr>
      <w:sdtEndPr/>
      <w:sdtContent>
        <w:p w14:paraId="37C5B2CE" w14:textId="539F617D" w:rsidR="001259F6" w:rsidRPr="006B2EF4" w:rsidRDefault="003156A0" w:rsidP="009E4D79">
          <w:pPr>
            <w:rPr>
              <w:rFonts w:ascii="Arial" w:hAnsi="Arial" w:cs="Arial"/>
            </w:rPr>
          </w:pPr>
          <w:r w:rsidRPr="00123C25">
            <w:rPr>
              <w:rStyle w:val="PlaceholderText"/>
              <w:rFonts w:ascii="Arial" w:hAnsi="Arial" w:cs="Arial"/>
              <w:b/>
              <w:bCs/>
              <w:color w:val="auto"/>
            </w:rPr>
            <w:t>Choose an item.</w:t>
          </w:r>
        </w:p>
      </w:sdtContent>
    </w:sdt>
    <w:p w14:paraId="41EFB0A3" w14:textId="77777777" w:rsidR="001C6A7B" w:rsidRPr="006B2EF4" w:rsidRDefault="001C6A7B" w:rsidP="009E4D79">
      <w:pPr>
        <w:rPr>
          <w:rFonts w:ascii="Arial" w:hAnsi="Arial" w:cs="Arial"/>
        </w:rPr>
      </w:pPr>
    </w:p>
    <w:p w14:paraId="08E87CDC" w14:textId="4CA44721" w:rsidR="00057086" w:rsidRPr="006B2EF4" w:rsidRDefault="007C4DC9" w:rsidP="009E4D79">
      <w:pPr>
        <w:rPr>
          <w:rFonts w:ascii="Arial" w:hAnsi="Arial" w:cs="Arial"/>
        </w:rPr>
      </w:pPr>
      <w:r w:rsidRPr="006B2EF4">
        <w:rPr>
          <w:rFonts w:ascii="Arial" w:hAnsi="Arial" w:cs="Arial"/>
        </w:rPr>
        <w:t xml:space="preserve">Currently, the program </w:t>
      </w:r>
      <w:r w:rsidR="0093607D" w:rsidRPr="006B2EF4">
        <w:rPr>
          <w:rFonts w:ascii="Arial" w:hAnsi="Arial" w:cs="Arial"/>
        </w:rPr>
        <w:t xml:space="preserve">listed above </w:t>
      </w:r>
      <w:r w:rsidRPr="006B2EF4">
        <w:rPr>
          <w:rFonts w:ascii="Arial" w:hAnsi="Arial" w:cs="Arial"/>
        </w:rPr>
        <w:t xml:space="preserve">keeps the rent on your </w:t>
      </w:r>
      <w:r w:rsidR="00474EF6" w:rsidRPr="006B2EF4">
        <w:rPr>
          <w:rFonts w:ascii="Arial" w:hAnsi="Arial" w:cs="Arial"/>
        </w:rPr>
        <w:t>apartment</w:t>
      </w:r>
      <w:r w:rsidR="005F615E" w:rsidRPr="006B2EF4">
        <w:rPr>
          <w:rFonts w:ascii="Arial" w:hAnsi="Arial" w:cs="Arial"/>
        </w:rPr>
        <w:t xml:space="preserve">, or the </w:t>
      </w:r>
      <w:r w:rsidR="00474EF6" w:rsidRPr="006B2EF4">
        <w:rPr>
          <w:rFonts w:ascii="Arial" w:hAnsi="Arial" w:cs="Arial"/>
        </w:rPr>
        <w:t xml:space="preserve">apartment </w:t>
      </w:r>
      <w:r w:rsidR="005F615E" w:rsidRPr="006B2EF4">
        <w:rPr>
          <w:rFonts w:ascii="Arial" w:hAnsi="Arial" w:cs="Arial"/>
        </w:rPr>
        <w:t>you are applying for,</w:t>
      </w:r>
      <w:r w:rsidRPr="006B2EF4">
        <w:rPr>
          <w:rFonts w:ascii="Arial" w:hAnsi="Arial" w:cs="Arial"/>
        </w:rPr>
        <w:t xml:space="preserve"> </w:t>
      </w:r>
      <w:r w:rsidR="001328A5" w:rsidRPr="006B2EF4">
        <w:rPr>
          <w:rFonts w:ascii="Arial" w:hAnsi="Arial" w:cs="Arial"/>
        </w:rPr>
        <w:t>at a</w:t>
      </w:r>
      <w:r w:rsidR="0014734A" w:rsidRPr="006B2EF4">
        <w:rPr>
          <w:rFonts w:ascii="Arial" w:hAnsi="Arial" w:cs="Arial"/>
        </w:rPr>
        <w:t xml:space="preserve"> more</w:t>
      </w:r>
      <w:r w:rsidR="001328A5" w:rsidRPr="006B2EF4">
        <w:rPr>
          <w:rFonts w:ascii="Arial" w:hAnsi="Arial" w:cs="Arial"/>
        </w:rPr>
        <w:t xml:space="preserve"> affordable level</w:t>
      </w:r>
      <w:r w:rsidRPr="006B2EF4">
        <w:rPr>
          <w:rFonts w:ascii="Arial" w:hAnsi="Arial" w:cs="Arial"/>
        </w:rPr>
        <w:t xml:space="preserve">. </w:t>
      </w:r>
      <w:r w:rsidR="008A48E7" w:rsidRPr="006B2EF4">
        <w:rPr>
          <w:rFonts w:ascii="Arial" w:hAnsi="Arial" w:cs="Arial"/>
        </w:rPr>
        <w:t>The</w:t>
      </w:r>
      <w:r w:rsidR="00057086" w:rsidRPr="006B2EF4">
        <w:rPr>
          <w:rFonts w:ascii="Arial" w:hAnsi="Arial" w:cs="Arial"/>
        </w:rPr>
        <w:t xml:space="preserve"> owner </w:t>
      </w:r>
      <w:r w:rsidR="00234C80" w:rsidRPr="006B2EF4">
        <w:rPr>
          <w:rFonts w:ascii="Arial" w:hAnsi="Arial" w:cs="Arial"/>
        </w:rPr>
        <w:t xml:space="preserve">may </w:t>
      </w:r>
      <w:r w:rsidRPr="006B2EF4">
        <w:rPr>
          <w:rFonts w:ascii="Arial" w:hAnsi="Arial" w:cs="Arial"/>
        </w:rPr>
        <w:t xml:space="preserve">end participation in the program </w:t>
      </w:r>
      <w:r w:rsidR="00057086" w:rsidRPr="006B2EF4">
        <w:rPr>
          <w:rFonts w:ascii="Arial" w:hAnsi="Arial" w:cs="Arial"/>
        </w:rPr>
        <w:t>on__________</w:t>
      </w:r>
      <w:r w:rsidR="00624177" w:rsidRPr="006B2EF4">
        <w:rPr>
          <w:rFonts w:ascii="Arial" w:hAnsi="Arial" w:cs="Arial"/>
        </w:rPr>
        <w:t>.</w:t>
      </w:r>
      <w:r w:rsidR="00057086" w:rsidRPr="006B2EF4">
        <w:rPr>
          <w:rFonts w:ascii="Arial" w:hAnsi="Arial" w:cs="Arial"/>
        </w:rPr>
        <w:t xml:space="preserve"> </w:t>
      </w:r>
      <w:r w:rsidR="003C1E55" w:rsidRPr="006B2EF4">
        <w:rPr>
          <w:rFonts w:ascii="Arial" w:hAnsi="Arial" w:cs="Arial"/>
          <w:b/>
          <w:bCs/>
          <w:i/>
          <w:iCs/>
        </w:rPr>
        <w:t>[</w:t>
      </w:r>
      <w:r w:rsidR="007612C8" w:rsidRPr="006B2EF4">
        <w:rPr>
          <w:rFonts w:ascii="Arial" w:hAnsi="Arial" w:cs="Arial"/>
          <w:b/>
          <w:bCs/>
          <w:i/>
          <w:iCs/>
        </w:rPr>
        <w:t>Insert</w:t>
      </w:r>
      <w:r w:rsidR="0014734A" w:rsidRPr="006B2EF4">
        <w:rPr>
          <w:rFonts w:ascii="Arial" w:hAnsi="Arial" w:cs="Arial"/>
          <w:b/>
          <w:bCs/>
          <w:i/>
          <w:iCs/>
        </w:rPr>
        <w:t xml:space="preserve"> </w:t>
      </w:r>
      <w:r w:rsidR="008A48E7" w:rsidRPr="006B2EF4">
        <w:rPr>
          <w:rFonts w:ascii="Arial" w:hAnsi="Arial" w:cs="Arial"/>
          <w:b/>
          <w:i/>
          <w:iCs/>
        </w:rPr>
        <w:t>date of expiration/termination/prepayment</w:t>
      </w:r>
      <w:r w:rsidR="007612C8" w:rsidRPr="006B2EF4">
        <w:rPr>
          <w:rFonts w:ascii="Arial" w:hAnsi="Arial" w:cs="Arial"/>
          <w:b/>
          <w:i/>
          <w:iCs/>
        </w:rPr>
        <w:t>.</w:t>
      </w:r>
      <w:r w:rsidR="003C1E55" w:rsidRPr="006B2EF4">
        <w:rPr>
          <w:rFonts w:ascii="Arial" w:hAnsi="Arial" w:cs="Arial"/>
          <w:b/>
          <w:i/>
          <w:iCs/>
        </w:rPr>
        <w:t>]</w:t>
      </w:r>
    </w:p>
    <w:p w14:paraId="5A0AB9B8" w14:textId="77777777" w:rsidR="00057086" w:rsidRPr="006B2EF4" w:rsidRDefault="00057086" w:rsidP="009E4D79">
      <w:pPr>
        <w:rPr>
          <w:rFonts w:ascii="Arial" w:hAnsi="Arial" w:cs="Arial"/>
        </w:rPr>
      </w:pPr>
    </w:p>
    <w:p w14:paraId="6883B1B7" w14:textId="0C6BD0FC" w:rsidR="00057086" w:rsidRPr="006B2EF4" w:rsidRDefault="00057086" w:rsidP="009E4D79">
      <w:pPr>
        <w:rPr>
          <w:rFonts w:ascii="Arial" w:hAnsi="Arial" w:cs="Arial"/>
        </w:rPr>
      </w:pPr>
      <w:bookmarkStart w:id="0" w:name="_Hlk48904213"/>
      <w:r w:rsidRPr="006B2EF4">
        <w:rPr>
          <w:rFonts w:ascii="Arial" w:hAnsi="Arial" w:cs="Arial"/>
        </w:rPr>
        <w:t xml:space="preserve">This means that the amount of rent you pay could change. The current monthly rent for your apartment is $____ </w:t>
      </w:r>
      <w:r w:rsidR="003C1E55" w:rsidRPr="006B2EF4">
        <w:rPr>
          <w:rFonts w:ascii="Arial" w:hAnsi="Arial" w:cs="Arial"/>
          <w:b/>
          <w:i/>
        </w:rPr>
        <w:t>[</w:t>
      </w:r>
      <w:r w:rsidRPr="006B2EF4">
        <w:rPr>
          <w:rFonts w:ascii="Arial" w:hAnsi="Arial" w:cs="Arial"/>
          <w:b/>
          <w:i/>
        </w:rPr>
        <w:t>insert current rent</w:t>
      </w:r>
      <w:r w:rsidR="003C1E55" w:rsidRPr="006B2EF4">
        <w:rPr>
          <w:rFonts w:ascii="Arial" w:hAnsi="Arial" w:cs="Arial"/>
          <w:b/>
          <w:i/>
        </w:rPr>
        <w:t>]</w:t>
      </w:r>
      <w:r w:rsidRPr="006B2EF4">
        <w:rPr>
          <w:rFonts w:ascii="Arial" w:hAnsi="Arial" w:cs="Arial"/>
        </w:rPr>
        <w:t>. As of ________</w:t>
      </w:r>
      <w:r w:rsidR="003C1E55" w:rsidRPr="006B2EF4">
        <w:rPr>
          <w:rFonts w:ascii="Arial" w:hAnsi="Arial" w:cs="Arial"/>
          <w:b/>
          <w:i/>
        </w:rPr>
        <w:t>[</w:t>
      </w:r>
      <w:r w:rsidRPr="006B2EF4">
        <w:rPr>
          <w:rFonts w:ascii="Arial" w:hAnsi="Arial" w:cs="Arial"/>
          <w:b/>
          <w:i/>
        </w:rPr>
        <w:t xml:space="preserve">insert date of </w:t>
      </w:r>
      <w:r w:rsidR="00990364" w:rsidRPr="006B2EF4">
        <w:rPr>
          <w:rFonts w:ascii="Arial" w:hAnsi="Arial" w:cs="Arial"/>
          <w:b/>
          <w:i/>
        </w:rPr>
        <w:t xml:space="preserve">possible </w:t>
      </w:r>
      <w:r w:rsidRPr="006B2EF4">
        <w:rPr>
          <w:rFonts w:ascii="Arial" w:hAnsi="Arial" w:cs="Arial"/>
          <w:b/>
          <w:i/>
        </w:rPr>
        <w:t>rent increase</w:t>
      </w:r>
      <w:r w:rsidR="003C1E55" w:rsidRPr="006B2EF4">
        <w:rPr>
          <w:rFonts w:ascii="Arial" w:hAnsi="Arial" w:cs="Arial"/>
          <w:b/>
          <w:i/>
        </w:rPr>
        <w:t>]</w:t>
      </w:r>
      <w:r w:rsidRPr="006B2EF4">
        <w:rPr>
          <w:rFonts w:ascii="Arial" w:hAnsi="Arial" w:cs="Arial"/>
          <w:b/>
          <w:i/>
        </w:rPr>
        <w:t xml:space="preserve">, </w:t>
      </w:r>
      <w:r w:rsidRPr="006B2EF4">
        <w:rPr>
          <w:rFonts w:ascii="Arial" w:hAnsi="Arial" w:cs="Arial"/>
        </w:rPr>
        <w:t xml:space="preserve">the </w:t>
      </w:r>
      <w:r w:rsidR="00990364" w:rsidRPr="006B2EF4">
        <w:rPr>
          <w:rFonts w:ascii="Arial" w:hAnsi="Arial" w:cs="Arial"/>
        </w:rPr>
        <w:t xml:space="preserve">monthly </w:t>
      </w:r>
      <w:r w:rsidRPr="006B2EF4">
        <w:rPr>
          <w:rFonts w:ascii="Arial" w:hAnsi="Arial" w:cs="Arial"/>
        </w:rPr>
        <w:t>new rent is expected to be $____</w:t>
      </w:r>
      <w:r w:rsidR="003C1E55" w:rsidRPr="006B2EF4">
        <w:rPr>
          <w:rFonts w:ascii="Arial" w:hAnsi="Arial" w:cs="Arial"/>
          <w:b/>
          <w:i/>
        </w:rPr>
        <w:t>[</w:t>
      </w:r>
      <w:r w:rsidRPr="006B2EF4">
        <w:rPr>
          <w:rFonts w:ascii="Arial" w:hAnsi="Arial" w:cs="Arial"/>
          <w:b/>
          <w:i/>
        </w:rPr>
        <w:t>insert projected rent</w:t>
      </w:r>
      <w:r w:rsidR="003C1E55" w:rsidRPr="006B2EF4">
        <w:rPr>
          <w:rFonts w:ascii="Arial" w:hAnsi="Arial" w:cs="Arial"/>
          <w:b/>
          <w:i/>
        </w:rPr>
        <w:t>]</w:t>
      </w:r>
      <w:r w:rsidR="00947A15" w:rsidRPr="006B2EF4">
        <w:rPr>
          <w:rFonts w:ascii="Arial" w:hAnsi="Arial" w:cs="Arial"/>
          <w:b/>
          <w:i/>
        </w:rPr>
        <w:t xml:space="preserve"> </w:t>
      </w:r>
      <w:r w:rsidR="00DF15E4" w:rsidRPr="006B2EF4">
        <w:rPr>
          <w:rFonts w:ascii="Arial" w:hAnsi="Arial" w:cs="Arial"/>
        </w:rPr>
        <w:t>for each of the 12 months following the end of the rental restrictions</w:t>
      </w:r>
      <w:r w:rsidR="00E317FB" w:rsidRPr="006B2EF4">
        <w:rPr>
          <w:rFonts w:ascii="Arial" w:hAnsi="Arial" w:cs="Arial"/>
        </w:rPr>
        <w:t>, absent state law to the contrary, including</w:t>
      </w:r>
      <w:r w:rsidR="00A15A9B" w:rsidRPr="006B2EF4">
        <w:rPr>
          <w:rFonts w:ascii="Arial" w:hAnsi="Arial" w:cs="Arial"/>
        </w:rPr>
        <w:t xml:space="preserve">, </w:t>
      </w:r>
      <w:r w:rsidR="00E317FB" w:rsidRPr="006B2EF4">
        <w:rPr>
          <w:rFonts w:ascii="Arial" w:hAnsi="Arial" w:cs="Arial"/>
        </w:rPr>
        <w:t>but not limited to</w:t>
      </w:r>
      <w:r w:rsidR="00A15A9B" w:rsidRPr="006B2EF4">
        <w:rPr>
          <w:rFonts w:ascii="Arial" w:hAnsi="Arial" w:cs="Arial"/>
        </w:rPr>
        <w:t>,</w:t>
      </w:r>
      <w:r w:rsidR="00E317FB" w:rsidRPr="006B2EF4">
        <w:rPr>
          <w:rFonts w:ascii="Arial" w:hAnsi="Arial" w:cs="Arial"/>
        </w:rPr>
        <w:t xml:space="preserve"> Penal Code section 396</w:t>
      </w:r>
      <w:r w:rsidRPr="006B2EF4">
        <w:rPr>
          <w:rFonts w:ascii="Arial" w:hAnsi="Arial" w:cs="Arial"/>
          <w:b/>
          <w:i/>
        </w:rPr>
        <w:t xml:space="preserve">. </w:t>
      </w:r>
      <w:r w:rsidRPr="006B2EF4">
        <w:rPr>
          <w:rFonts w:ascii="Arial" w:hAnsi="Arial" w:cs="Arial"/>
        </w:rPr>
        <w:t xml:space="preserve">The owner will notify you again </w:t>
      </w:r>
      <w:r w:rsidR="00990364" w:rsidRPr="006B2EF4">
        <w:rPr>
          <w:rFonts w:ascii="Arial" w:hAnsi="Arial" w:cs="Arial"/>
        </w:rPr>
        <w:t xml:space="preserve">in writing </w:t>
      </w:r>
      <w:r w:rsidRPr="006B2EF4">
        <w:rPr>
          <w:rFonts w:ascii="Arial" w:hAnsi="Arial" w:cs="Arial"/>
        </w:rPr>
        <w:t>of any change in the rent at least 60 days before the new rent becomes effective.</w:t>
      </w:r>
    </w:p>
    <w:bookmarkEnd w:id="0"/>
    <w:p w14:paraId="1F45AC93" w14:textId="77777777" w:rsidR="00AE1F8F" w:rsidRPr="006B2EF4" w:rsidRDefault="00AE1F8F" w:rsidP="009E4D79">
      <w:pPr>
        <w:rPr>
          <w:rFonts w:ascii="Arial" w:hAnsi="Arial" w:cs="Arial"/>
        </w:rPr>
      </w:pPr>
    </w:p>
    <w:p w14:paraId="4EFA36E1" w14:textId="77777777" w:rsidR="005F615E" w:rsidRPr="006B2EF4" w:rsidRDefault="005F615E" w:rsidP="009E4D79">
      <w:pPr>
        <w:rPr>
          <w:rFonts w:ascii="Arial" w:hAnsi="Arial" w:cs="Arial"/>
          <w:b/>
        </w:rPr>
      </w:pPr>
      <w:r w:rsidRPr="006B2EF4">
        <w:rPr>
          <w:rFonts w:ascii="Arial" w:hAnsi="Arial" w:cs="Arial"/>
          <w:b/>
        </w:rPr>
        <w:t>Current Residents:</w:t>
      </w:r>
    </w:p>
    <w:p w14:paraId="7D9F69E6" w14:textId="4D2D4941" w:rsidR="0076366F" w:rsidRPr="006B2EF4" w:rsidRDefault="00057086" w:rsidP="009E4D79">
      <w:pPr>
        <w:rPr>
          <w:rFonts w:ascii="Arial" w:hAnsi="Arial" w:cs="Arial"/>
        </w:rPr>
      </w:pPr>
      <w:r w:rsidRPr="006B2EF4">
        <w:rPr>
          <w:rFonts w:ascii="Arial" w:hAnsi="Arial" w:cs="Arial"/>
          <w:b/>
          <w:i/>
        </w:rPr>
        <w:t xml:space="preserve">You should </w:t>
      </w:r>
      <w:r w:rsidRPr="006B2EF4">
        <w:rPr>
          <w:rFonts w:ascii="Arial" w:hAnsi="Arial" w:cs="Arial"/>
          <w:b/>
          <w:i/>
          <w:u w:val="single"/>
        </w:rPr>
        <w:t>not</w:t>
      </w:r>
      <w:r w:rsidRPr="006B2EF4">
        <w:rPr>
          <w:rFonts w:ascii="Arial" w:hAnsi="Arial" w:cs="Arial"/>
          <w:b/>
          <w:i/>
        </w:rPr>
        <w:t xml:space="preserve"> </w:t>
      </w:r>
      <w:r w:rsidR="007C4DC9" w:rsidRPr="006B2EF4">
        <w:rPr>
          <w:rFonts w:ascii="Arial" w:hAnsi="Arial" w:cs="Arial"/>
          <w:b/>
          <w:i/>
        </w:rPr>
        <w:t xml:space="preserve">immediately </w:t>
      </w:r>
      <w:r w:rsidRPr="006B2EF4">
        <w:rPr>
          <w:rFonts w:ascii="Arial" w:hAnsi="Arial" w:cs="Arial"/>
          <w:b/>
          <w:i/>
        </w:rPr>
        <w:t>move or agree to move</w:t>
      </w:r>
      <w:r w:rsidRPr="006B2EF4">
        <w:rPr>
          <w:rFonts w:ascii="Arial" w:hAnsi="Arial" w:cs="Arial"/>
          <w:b/>
        </w:rPr>
        <w:t>.</w:t>
      </w:r>
      <w:r w:rsidRPr="006B2EF4">
        <w:rPr>
          <w:rFonts w:ascii="Arial" w:hAnsi="Arial" w:cs="Arial"/>
        </w:rPr>
        <w:t xml:space="preserve"> </w:t>
      </w:r>
      <w:r w:rsidR="007C4DC9" w:rsidRPr="006B2EF4">
        <w:rPr>
          <w:rFonts w:ascii="Arial" w:hAnsi="Arial" w:cs="Arial"/>
        </w:rPr>
        <w:t>Remember, c</w:t>
      </w:r>
      <w:r w:rsidRPr="006B2EF4">
        <w:rPr>
          <w:rFonts w:ascii="Arial" w:hAnsi="Arial" w:cs="Arial"/>
        </w:rPr>
        <w:t>hanges to your rent</w:t>
      </w:r>
      <w:r w:rsidR="007C4DC9" w:rsidRPr="006B2EF4">
        <w:rPr>
          <w:rFonts w:ascii="Arial" w:hAnsi="Arial" w:cs="Arial"/>
        </w:rPr>
        <w:t xml:space="preserve"> from the termination or expiration of the rental restrictions</w:t>
      </w:r>
      <w:r w:rsidRPr="006B2EF4">
        <w:rPr>
          <w:rFonts w:ascii="Arial" w:hAnsi="Arial" w:cs="Arial"/>
        </w:rPr>
        <w:t xml:space="preserve"> will not occur before </w:t>
      </w:r>
    </w:p>
    <w:p w14:paraId="70182768" w14:textId="0F451A8A" w:rsidR="00AE1F8F" w:rsidRPr="006B2EF4" w:rsidRDefault="00057086" w:rsidP="009E4D79">
      <w:pPr>
        <w:rPr>
          <w:rFonts w:ascii="Arial" w:hAnsi="Arial" w:cs="Arial"/>
          <w:b/>
          <w:i/>
        </w:rPr>
      </w:pPr>
      <w:r w:rsidRPr="006B2EF4">
        <w:rPr>
          <w:rFonts w:ascii="Arial" w:hAnsi="Arial" w:cs="Arial"/>
        </w:rPr>
        <w:t>___________</w:t>
      </w:r>
      <w:r w:rsidR="003C1E55" w:rsidRPr="006B2EF4">
        <w:rPr>
          <w:rFonts w:ascii="Arial" w:hAnsi="Arial" w:cs="Arial"/>
          <w:b/>
          <w:i/>
        </w:rPr>
        <w:t>[</w:t>
      </w:r>
      <w:r w:rsidR="003C62D8" w:rsidRPr="006B2EF4">
        <w:rPr>
          <w:rFonts w:ascii="Arial" w:hAnsi="Arial" w:cs="Arial"/>
          <w:b/>
          <w:i/>
        </w:rPr>
        <w:t>date of expiration/termination/prepayment</w:t>
      </w:r>
      <w:r w:rsidR="003C1E55" w:rsidRPr="006B2EF4">
        <w:rPr>
          <w:rFonts w:ascii="Arial" w:hAnsi="Arial" w:cs="Arial"/>
          <w:b/>
          <w:i/>
        </w:rPr>
        <w:t>]</w:t>
      </w:r>
      <w:r w:rsidRPr="006B2EF4">
        <w:rPr>
          <w:rFonts w:ascii="Arial" w:hAnsi="Arial" w:cs="Arial"/>
          <w:b/>
          <w:i/>
        </w:rPr>
        <w:t>.</w:t>
      </w:r>
      <w:r w:rsidR="007C4DC9" w:rsidRPr="006B2EF4">
        <w:rPr>
          <w:rFonts w:ascii="Arial" w:hAnsi="Arial" w:cs="Arial"/>
          <w:b/>
          <w:i/>
        </w:rPr>
        <w:t xml:space="preserve"> </w:t>
      </w:r>
    </w:p>
    <w:p w14:paraId="69ACC088" w14:textId="77777777" w:rsidR="00AE1F8F" w:rsidRPr="006B2EF4" w:rsidRDefault="00AE1F8F" w:rsidP="009E4D79">
      <w:pPr>
        <w:rPr>
          <w:rFonts w:ascii="Arial" w:hAnsi="Arial" w:cs="Arial"/>
        </w:rPr>
      </w:pPr>
    </w:p>
    <w:p w14:paraId="23631612" w14:textId="77777777" w:rsidR="004051CD" w:rsidRPr="006B2EF4" w:rsidRDefault="004051CD" w:rsidP="004051CD">
      <w:pPr>
        <w:rPr>
          <w:rFonts w:ascii="Arial" w:hAnsi="Arial" w:cs="Arial"/>
          <w:b/>
        </w:rPr>
      </w:pPr>
      <w:r w:rsidRPr="006B2EF4">
        <w:rPr>
          <w:rFonts w:ascii="Arial" w:hAnsi="Arial" w:cs="Arial"/>
          <w:b/>
        </w:rPr>
        <w:t>Prospective Residents:</w:t>
      </w:r>
    </w:p>
    <w:p w14:paraId="17826933" w14:textId="2F887D60" w:rsidR="004051CD" w:rsidRPr="006B2EF4" w:rsidRDefault="004051CD" w:rsidP="009E4D79">
      <w:pPr>
        <w:rPr>
          <w:rFonts w:ascii="Arial" w:hAnsi="Arial" w:cs="Arial"/>
        </w:rPr>
      </w:pPr>
      <w:r w:rsidRPr="006B2EF4">
        <w:rPr>
          <w:rFonts w:ascii="Arial" w:hAnsi="Arial" w:cs="Arial"/>
        </w:rPr>
        <w:t xml:space="preserve">The requirements to keep the rent affordable that currently apply to this property are set to expire on ________ </w:t>
      </w:r>
      <w:r w:rsidR="003C1E55" w:rsidRPr="006B2EF4">
        <w:rPr>
          <w:rFonts w:ascii="Arial" w:hAnsi="Arial" w:cs="Arial"/>
          <w:b/>
          <w:i/>
          <w:iCs/>
        </w:rPr>
        <w:t>[</w:t>
      </w:r>
      <w:r w:rsidRPr="006B2EF4">
        <w:rPr>
          <w:rFonts w:ascii="Arial" w:hAnsi="Arial" w:cs="Arial"/>
          <w:b/>
          <w:i/>
          <w:iCs/>
        </w:rPr>
        <w:t>insert date of expiration</w:t>
      </w:r>
      <w:r w:rsidR="003C1E55" w:rsidRPr="006B2EF4">
        <w:rPr>
          <w:rFonts w:ascii="Arial" w:hAnsi="Arial" w:cs="Arial"/>
          <w:b/>
          <w:i/>
          <w:iCs/>
        </w:rPr>
        <w:t>]</w:t>
      </w:r>
      <w:r w:rsidRPr="006B2EF4">
        <w:rPr>
          <w:rFonts w:ascii="Arial" w:hAnsi="Arial" w:cs="Arial"/>
        </w:rPr>
        <w:t>. If the owner or property manager determines that you are eligible, you can still move into this property</w:t>
      </w:r>
      <w:r w:rsidR="007E560A" w:rsidRPr="006B2EF4">
        <w:rPr>
          <w:rFonts w:ascii="Arial" w:hAnsi="Arial" w:cs="Arial"/>
        </w:rPr>
        <w:t>,</w:t>
      </w:r>
      <w:r w:rsidRPr="006B2EF4">
        <w:rPr>
          <w:rFonts w:ascii="Arial" w:hAnsi="Arial" w:cs="Arial"/>
        </w:rPr>
        <w:t xml:space="preserve"> but the owner is required to notify you about a rent increase that could occur in the future. The rent increase could result from the expiration of restrictions to keep the rent affordable. </w:t>
      </w:r>
    </w:p>
    <w:p w14:paraId="30776514" w14:textId="6EED7562" w:rsidR="00D475AC" w:rsidRPr="006B2EF4" w:rsidRDefault="00D475AC" w:rsidP="009E4D79">
      <w:pPr>
        <w:rPr>
          <w:rFonts w:ascii="Arial" w:hAnsi="Arial" w:cs="Arial"/>
        </w:rPr>
      </w:pPr>
      <w:r w:rsidRPr="006B2EF4">
        <w:rPr>
          <w:rFonts w:ascii="Arial" w:hAnsi="Arial" w:cs="Arial"/>
          <w:b/>
        </w:rPr>
        <w:lastRenderedPageBreak/>
        <w:t>If you need more information or assistance:</w:t>
      </w:r>
    </w:p>
    <w:p w14:paraId="010A846D" w14:textId="5506E685" w:rsidR="007C4DC9" w:rsidRPr="006B2EF4" w:rsidRDefault="007C4DC9" w:rsidP="009E4D79">
      <w:pPr>
        <w:rPr>
          <w:rFonts w:ascii="Arial" w:hAnsi="Arial" w:cs="Arial"/>
        </w:rPr>
      </w:pPr>
      <w:r w:rsidRPr="006B2EF4">
        <w:rPr>
          <w:rFonts w:ascii="Arial" w:hAnsi="Arial" w:cs="Arial"/>
        </w:rPr>
        <w:t xml:space="preserve">Your options and the names of organizations that can advise and assist you are included in the attached information, titled “Tenant Advisory and Options” and “Tenant Resources.” </w:t>
      </w:r>
      <w:r w:rsidR="003C62D8" w:rsidRPr="006B2EF4">
        <w:rPr>
          <w:rFonts w:ascii="Arial" w:hAnsi="Arial" w:cs="Arial"/>
        </w:rPr>
        <w:t xml:space="preserve">This notice was also sent to the city/county, local public housing authority, and </w:t>
      </w:r>
      <w:r w:rsidR="00E81DDE" w:rsidRPr="006B2EF4">
        <w:rPr>
          <w:rFonts w:ascii="Arial" w:hAnsi="Arial" w:cs="Arial"/>
        </w:rPr>
        <w:t>the California Department of Housing and Community Development</w:t>
      </w:r>
      <w:r w:rsidR="003C62D8" w:rsidRPr="006B2EF4">
        <w:rPr>
          <w:rFonts w:ascii="Arial" w:hAnsi="Arial" w:cs="Arial"/>
        </w:rPr>
        <w:t>, whose contact information is listed in the attached “Tenant Resources” document.</w:t>
      </w:r>
      <w:r w:rsidRPr="006B2EF4">
        <w:rPr>
          <w:rFonts w:ascii="Arial" w:hAnsi="Arial" w:cs="Arial"/>
        </w:rPr>
        <w:t xml:space="preserve"> You should consider all of your options before you take any action.</w:t>
      </w:r>
      <w:r w:rsidR="0012289E" w:rsidRPr="006B2EF4">
        <w:rPr>
          <w:rFonts w:ascii="Arial" w:hAnsi="Arial" w:cs="Arial"/>
        </w:rPr>
        <w:t xml:space="preserve"> </w:t>
      </w:r>
      <w:sdt>
        <w:sdtPr>
          <w:rPr>
            <w:rFonts w:ascii="Arial" w:hAnsi="Arial" w:cs="Arial"/>
          </w:rPr>
          <w:id w:val="1559426619"/>
          <w:placeholder>
            <w:docPart w:val="16CBFF251B864BEB82204C6DFE58A4FA"/>
          </w:placeholder>
          <w:showingPlcHdr/>
          <w:dropDownList>
            <w:listItem w:value="Choose an item."/>
            <w:listItem w:displayText="At this time, the owner is not aware of any government assistance that will be provided to tenants in residence at the time of the termination of the subsidy contract or prepayment." w:value="At this time, the owner is not aware of any government assistance that will be provided to tenants in residence at the time of the termination of the subsidy contract or prepayment."/>
            <w:listItem w:displayText="At this time, we believe that the following government assistance may be provided to tenants in residence at the time of the termination of the subsidy contract or prepayment:  ______________________________________________________________________" w:value="At this time, we believe that the following government assistance may be provided to tenants in residence at the time of the termination of the subsidy contract or prepayment:  ______________________________________________________________________"/>
          </w:dropDownList>
        </w:sdtPr>
        <w:sdtEndPr/>
        <w:sdtContent>
          <w:r w:rsidR="00B72A1B" w:rsidRPr="00123C25">
            <w:rPr>
              <w:rStyle w:val="PlaceholderText"/>
              <w:rFonts w:ascii="Arial" w:hAnsi="Arial" w:cs="Arial"/>
              <w:b/>
              <w:bCs/>
              <w:color w:val="auto"/>
            </w:rPr>
            <w:t>Choose an item.</w:t>
          </w:r>
        </w:sdtContent>
      </w:sdt>
      <w:r w:rsidRPr="006B2EF4">
        <w:rPr>
          <w:rFonts w:ascii="Arial" w:hAnsi="Arial" w:cs="Arial"/>
        </w:rPr>
        <w:t xml:space="preserve"> </w:t>
      </w:r>
      <w:r w:rsidR="00590AD7" w:rsidRPr="006B2EF4">
        <w:rPr>
          <w:rFonts w:ascii="Arial" w:hAnsi="Arial" w:cs="Arial"/>
        </w:rPr>
        <w:t>If participation occurs, your rent may stay</w:t>
      </w:r>
      <w:r w:rsidR="00AF6C23" w:rsidRPr="006B2EF4">
        <w:rPr>
          <w:rFonts w:ascii="Arial" w:hAnsi="Arial" w:cs="Arial"/>
        </w:rPr>
        <w:t xml:space="preserve"> </w:t>
      </w:r>
      <w:r w:rsidR="0012289E" w:rsidRPr="006B2EF4">
        <w:rPr>
          <w:rFonts w:ascii="Arial" w:hAnsi="Arial" w:cs="Arial"/>
        </w:rPr>
        <w:t>the same</w:t>
      </w:r>
      <w:r w:rsidR="009B0474" w:rsidRPr="006B2EF4">
        <w:rPr>
          <w:rFonts w:ascii="Arial" w:hAnsi="Arial" w:cs="Arial"/>
        </w:rPr>
        <w:t>,</w:t>
      </w:r>
      <w:r w:rsidR="0012289E" w:rsidRPr="006B2EF4">
        <w:rPr>
          <w:rFonts w:ascii="Arial" w:hAnsi="Arial" w:cs="Arial"/>
        </w:rPr>
        <w:t xml:space="preserve"> or be more </w:t>
      </w:r>
      <w:r w:rsidR="008A48E7" w:rsidRPr="006B2EF4">
        <w:rPr>
          <w:rFonts w:ascii="Arial" w:hAnsi="Arial" w:cs="Arial"/>
        </w:rPr>
        <w:t>affordable</w:t>
      </w:r>
      <w:r w:rsidR="00590AD7" w:rsidRPr="006B2EF4">
        <w:rPr>
          <w:rFonts w:ascii="Arial" w:hAnsi="Arial" w:cs="Arial"/>
        </w:rPr>
        <w:t xml:space="preserve">. </w:t>
      </w:r>
      <w:r w:rsidRPr="006B2EF4">
        <w:rPr>
          <w:rFonts w:ascii="Arial" w:hAnsi="Arial" w:cs="Arial"/>
        </w:rPr>
        <w:t xml:space="preserve"> </w:t>
      </w:r>
    </w:p>
    <w:p w14:paraId="0B86F43C" w14:textId="77777777" w:rsidR="00AE1F8F" w:rsidRPr="006B2EF4" w:rsidRDefault="00AE1F8F" w:rsidP="009E4D79">
      <w:pPr>
        <w:rPr>
          <w:rFonts w:ascii="Arial" w:hAnsi="Arial" w:cs="Arial"/>
        </w:rPr>
      </w:pPr>
    </w:p>
    <w:p w14:paraId="535462D6" w14:textId="75C21529" w:rsidR="00057086" w:rsidRPr="006B2EF4" w:rsidRDefault="00057086" w:rsidP="009E4D79">
      <w:pPr>
        <w:rPr>
          <w:rFonts w:ascii="Arial" w:hAnsi="Arial" w:cs="Arial"/>
        </w:rPr>
      </w:pPr>
      <w:r w:rsidRPr="006B2EF4">
        <w:rPr>
          <w:rFonts w:ascii="Arial" w:hAnsi="Arial" w:cs="Arial"/>
        </w:rPr>
        <w:t>The owner may decide at a later date to remain in the program and continue the current subsidies. You will be notified separately if this occurs.</w:t>
      </w:r>
      <w:r w:rsidR="00990364" w:rsidRPr="006B2EF4">
        <w:rPr>
          <w:rFonts w:ascii="Arial" w:hAnsi="Arial" w:cs="Arial"/>
        </w:rPr>
        <w:t xml:space="preserve"> It is also possible that the owner will not increase the rents when any rent restrictions expire.</w:t>
      </w:r>
    </w:p>
    <w:p w14:paraId="67608431" w14:textId="77777777" w:rsidR="00057086" w:rsidRPr="006B2EF4" w:rsidRDefault="00057086" w:rsidP="009E4D79">
      <w:pPr>
        <w:rPr>
          <w:rFonts w:ascii="Arial" w:hAnsi="Arial" w:cs="Arial"/>
        </w:rPr>
      </w:pPr>
    </w:p>
    <w:p w14:paraId="7CBC493A" w14:textId="213164AD" w:rsidR="00057086" w:rsidRPr="006B2EF4" w:rsidRDefault="00057086" w:rsidP="009E4D79">
      <w:pPr>
        <w:rPr>
          <w:rFonts w:ascii="Arial" w:hAnsi="Arial" w:cs="Arial"/>
          <w:b/>
          <w:i/>
        </w:rPr>
      </w:pPr>
      <w:r w:rsidRPr="006B2EF4">
        <w:rPr>
          <w:rFonts w:ascii="Arial" w:hAnsi="Arial" w:cs="Arial"/>
        </w:rPr>
        <w:t xml:space="preserve">If you have any questions about this notice, the owner or agent can be contacted at </w:t>
      </w:r>
      <w:r w:rsidR="003C1E55" w:rsidRPr="006B2EF4">
        <w:rPr>
          <w:rFonts w:ascii="Arial" w:hAnsi="Arial" w:cs="Arial"/>
          <w:b/>
          <w:i/>
        </w:rPr>
        <w:t>[</w:t>
      </w:r>
      <w:r w:rsidRPr="006B2EF4">
        <w:rPr>
          <w:rFonts w:ascii="Arial" w:hAnsi="Arial" w:cs="Arial"/>
          <w:b/>
          <w:i/>
        </w:rPr>
        <w:t>insert owner/agent contact names, addresses, telephone and fax numbers</w:t>
      </w:r>
      <w:r w:rsidR="003C1E55" w:rsidRPr="006B2EF4">
        <w:rPr>
          <w:rFonts w:ascii="Arial" w:hAnsi="Arial" w:cs="Arial"/>
          <w:b/>
          <w:i/>
        </w:rPr>
        <w:t>]</w:t>
      </w:r>
      <w:r w:rsidRPr="006B2EF4">
        <w:rPr>
          <w:rFonts w:ascii="Arial" w:hAnsi="Arial" w:cs="Arial"/>
          <w:b/>
          <w:i/>
        </w:rPr>
        <w:t>.</w:t>
      </w:r>
    </w:p>
    <w:p w14:paraId="5E5238D2" w14:textId="77777777" w:rsidR="00057086" w:rsidRPr="006B2EF4" w:rsidRDefault="00057086" w:rsidP="009E4D79">
      <w:pPr>
        <w:rPr>
          <w:rFonts w:ascii="Arial" w:hAnsi="Arial" w:cs="Arial"/>
          <w:b/>
        </w:rPr>
      </w:pPr>
    </w:p>
    <w:p w14:paraId="135AA8C8" w14:textId="77777777" w:rsidR="00057086" w:rsidRPr="006B2EF4" w:rsidRDefault="00057086" w:rsidP="009E4D79">
      <w:pPr>
        <w:rPr>
          <w:rFonts w:ascii="Arial" w:hAnsi="Arial" w:cs="Arial"/>
        </w:rPr>
      </w:pPr>
      <w:r w:rsidRPr="006B2EF4">
        <w:rPr>
          <w:rFonts w:ascii="Arial" w:hAnsi="Arial" w:cs="Arial"/>
        </w:rPr>
        <w:t>Sincerely,</w:t>
      </w:r>
    </w:p>
    <w:p w14:paraId="1809C7FE" w14:textId="77777777" w:rsidR="00057086" w:rsidRPr="006B2EF4" w:rsidRDefault="00057086" w:rsidP="009E4D79">
      <w:pPr>
        <w:pStyle w:val="Header"/>
        <w:tabs>
          <w:tab w:val="clear" w:pos="4320"/>
          <w:tab w:val="clear" w:pos="8640"/>
        </w:tabs>
        <w:rPr>
          <w:rFonts w:ascii="Arial" w:hAnsi="Arial" w:cs="Arial"/>
        </w:rPr>
      </w:pPr>
    </w:p>
    <w:p w14:paraId="4A4A0BC0" w14:textId="38E79395" w:rsidR="00057086" w:rsidRPr="006B2EF4" w:rsidRDefault="003C1E55" w:rsidP="009E4D79">
      <w:pPr>
        <w:rPr>
          <w:rFonts w:ascii="Arial" w:hAnsi="Arial" w:cs="Arial"/>
          <w:b/>
          <w:i/>
        </w:rPr>
      </w:pPr>
      <w:r w:rsidRPr="006B2EF4">
        <w:rPr>
          <w:rFonts w:ascii="Arial" w:hAnsi="Arial" w:cs="Arial"/>
          <w:b/>
          <w:i/>
        </w:rPr>
        <w:t>[</w:t>
      </w:r>
      <w:r w:rsidR="00921DCA" w:rsidRPr="006B2EF4">
        <w:rPr>
          <w:rFonts w:ascii="Arial" w:hAnsi="Arial" w:cs="Arial"/>
          <w:b/>
          <w:i/>
        </w:rPr>
        <w:t>Insert</w:t>
      </w:r>
      <w:r w:rsidR="00057086" w:rsidRPr="006B2EF4">
        <w:rPr>
          <w:rFonts w:ascii="Arial" w:hAnsi="Arial" w:cs="Arial"/>
          <w:b/>
          <w:i/>
        </w:rPr>
        <w:t xml:space="preserve"> name of owner or agent</w:t>
      </w:r>
      <w:r w:rsidR="00921DCA" w:rsidRPr="006B2EF4">
        <w:rPr>
          <w:rFonts w:ascii="Arial" w:hAnsi="Arial" w:cs="Arial"/>
          <w:b/>
          <w:i/>
        </w:rPr>
        <w:t>.</w:t>
      </w:r>
      <w:r w:rsidRPr="006B2EF4">
        <w:rPr>
          <w:rFonts w:ascii="Arial" w:hAnsi="Arial" w:cs="Arial"/>
          <w:b/>
          <w:i/>
        </w:rPr>
        <w:t>]</w:t>
      </w:r>
    </w:p>
    <w:p w14:paraId="15B1B299" w14:textId="77777777" w:rsidR="00057086" w:rsidRPr="006B2EF4" w:rsidRDefault="00057086" w:rsidP="009E4D79">
      <w:pPr>
        <w:rPr>
          <w:rFonts w:ascii="Arial" w:hAnsi="Arial" w:cs="Arial"/>
          <w:b/>
        </w:rPr>
      </w:pPr>
    </w:p>
    <w:p w14:paraId="5D1D55FF" w14:textId="32D1DDCA" w:rsidR="00057086" w:rsidRPr="006B2EF4" w:rsidRDefault="00057086" w:rsidP="009E4D79">
      <w:pPr>
        <w:pStyle w:val="Header"/>
        <w:tabs>
          <w:tab w:val="clear" w:pos="4320"/>
          <w:tab w:val="clear" w:pos="8640"/>
          <w:tab w:val="left" w:pos="1440"/>
        </w:tabs>
        <w:rPr>
          <w:rFonts w:ascii="Arial" w:hAnsi="Arial" w:cs="Arial"/>
        </w:rPr>
      </w:pPr>
      <w:r w:rsidRPr="006B2EF4">
        <w:rPr>
          <w:rFonts w:ascii="Arial" w:hAnsi="Arial" w:cs="Arial"/>
        </w:rPr>
        <w:t>Enclosures:</w:t>
      </w:r>
      <w:r w:rsidRPr="006B2EF4">
        <w:rPr>
          <w:rFonts w:ascii="Arial" w:hAnsi="Arial" w:cs="Arial"/>
        </w:rPr>
        <w:tab/>
        <w:t xml:space="preserve">Tenant </w:t>
      </w:r>
      <w:r w:rsidR="008D374C" w:rsidRPr="006B2EF4">
        <w:rPr>
          <w:rFonts w:ascii="Arial" w:hAnsi="Arial" w:cs="Arial"/>
        </w:rPr>
        <w:t xml:space="preserve">Advisory and </w:t>
      </w:r>
      <w:r w:rsidRPr="006B2EF4">
        <w:rPr>
          <w:rFonts w:ascii="Arial" w:hAnsi="Arial" w:cs="Arial"/>
        </w:rPr>
        <w:t>Options</w:t>
      </w:r>
    </w:p>
    <w:p w14:paraId="4978FD3D" w14:textId="77777777" w:rsidR="00057086" w:rsidRPr="006B2EF4" w:rsidRDefault="00057086" w:rsidP="009E4D79">
      <w:pPr>
        <w:pStyle w:val="Header"/>
        <w:tabs>
          <w:tab w:val="clear" w:pos="4320"/>
          <w:tab w:val="clear" w:pos="8640"/>
          <w:tab w:val="left" w:pos="1440"/>
        </w:tabs>
        <w:rPr>
          <w:rFonts w:ascii="Arial" w:hAnsi="Arial" w:cs="Arial"/>
        </w:rPr>
      </w:pPr>
      <w:r w:rsidRPr="006B2EF4">
        <w:rPr>
          <w:rFonts w:ascii="Arial" w:hAnsi="Arial" w:cs="Arial"/>
        </w:rPr>
        <w:tab/>
        <w:t>Tenant Resources</w:t>
      </w:r>
    </w:p>
    <w:p w14:paraId="4197F2B0" w14:textId="77777777" w:rsidR="00057086" w:rsidRPr="006B2EF4" w:rsidRDefault="00057086" w:rsidP="009E4D79">
      <w:pPr>
        <w:rPr>
          <w:rFonts w:ascii="Arial" w:hAnsi="Arial" w:cs="Arial"/>
        </w:rPr>
      </w:pPr>
    </w:p>
    <w:p w14:paraId="7D46287E" w14:textId="77777777" w:rsidR="00C97E54" w:rsidRPr="006B2EF4" w:rsidRDefault="00C97E54" w:rsidP="00C97E54">
      <w:pPr>
        <w:rPr>
          <w:rFonts w:ascii="Arial" w:hAnsi="Arial" w:cs="Arial"/>
        </w:rPr>
      </w:pPr>
    </w:p>
    <w:p w14:paraId="72D87F01" w14:textId="77777777" w:rsidR="006C0EAA" w:rsidRPr="006B2EF4" w:rsidRDefault="00C97E54" w:rsidP="006C0EAA">
      <w:pPr>
        <w:pStyle w:val="BodyTextIndent"/>
        <w:ind w:left="720" w:hanging="720"/>
        <w:rPr>
          <w:rFonts w:ascii="Arial" w:hAnsi="Arial" w:cs="Arial"/>
        </w:rPr>
      </w:pPr>
      <w:r w:rsidRPr="006B2EF4">
        <w:rPr>
          <w:rFonts w:ascii="Arial" w:hAnsi="Arial" w:cs="Arial"/>
        </w:rPr>
        <w:t xml:space="preserve">cc:  </w:t>
      </w:r>
      <w:r w:rsidRPr="006B2EF4">
        <w:rPr>
          <w:rFonts w:ascii="Arial" w:hAnsi="Arial" w:cs="Arial"/>
        </w:rPr>
        <w:tab/>
      </w:r>
      <w:r w:rsidR="006C0EAA" w:rsidRPr="006B2EF4">
        <w:rPr>
          <w:rFonts w:ascii="Arial" w:hAnsi="Arial" w:cs="Arial"/>
        </w:rPr>
        <w:t>Mayor or Board of Supervisors for City or County</w:t>
      </w:r>
    </w:p>
    <w:p w14:paraId="768D4E5C" w14:textId="77777777" w:rsidR="006C0EAA" w:rsidRPr="006B2EF4" w:rsidRDefault="006C0EAA" w:rsidP="006C0EAA">
      <w:pPr>
        <w:ind w:left="1440" w:hanging="720"/>
        <w:rPr>
          <w:rFonts w:ascii="Arial" w:hAnsi="Arial" w:cs="Arial"/>
          <w:b/>
        </w:rPr>
      </w:pPr>
      <w:r w:rsidRPr="006B2EF4">
        <w:rPr>
          <w:rFonts w:ascii="Arial" w:hAnsi="Arial" w:cs="Arial"/>
        </w:rPr>
        <w:t>Local Housing Authority Director</w:t>
      </w:r>
    </w:p>
    <w:p w14:paraId="26040926" w14:textId="77777777" w:rsidR="006C0EAA" w:rsidRPr="006B2EF4" w:rsidRDefault="006C0EAA" w:rsidP="006C0EAA">
      <w:pPr>
        <w:ind w:left="720"/>
        <w:jc w:val="both"/>
        <w:rPr>
          <w:rFonts w:ascii="Arial" w:hAnsi="Arial" w:cs="Arial"/>
        </w:rPr>
      </w:pPr>
      <w:r w:rsidRPr="006B2EF4">
        <w:rPr>
          <w:rFonts w:ascii="Arial" w:hAnsi="Arial" w:cs="Arial"/>
        </w:rPr>
        <w:t>California Department of Housing and Community Development</w:t>
      </w:r>
    </w:p>
    <w:p w14:paraId="03DFB5AC" w14:textId="77777777" w:rsidR="006C0EAA" w:rsidRPr="006B2EF4" w:rsidRDefault="006C0EAA" w:rsidP="006C0EAA">
      <w:pPr>
        <w:ind w:left="720"/>
        <w:jc w:val="both"/>
        <w:rPr>
          <w:rFonts w:ascii="Arial" w:hAnsi="Arial" w:cs="Arial"/>
        </w:rPr>
      </w:pPr>
      <w:r w:rsidRPr="006B2EF4">
        <w:rPr>
          <w:rFonts w:ascii="Arial" w:hAnsi="Arial" w:cs="Arial"/>
        </w:rPr>
        <w:t xml:space="preserve">Division of Housing Policy Development </w:t>
      </w:r>
    </w:p>
    <w:p w14:paraId="38494A2C" w14:textId="77777777" w:rsidR="006C0EAA" w:rsidRPr="006B2EF4" w:rsidRDefault="006C0EAA" w:rsidP="006C0EAA">
      <w:pPr>
        <w:ind w:left="1080"/>
        <w:jc w:val="both"/>
        <w:rPr>
          <w:rFonts w:ascii="Arial" w:hAnsi="Arial" w:cs="Arial"/>
        </w:rPr>
      </w:pPr>
      <w:r w:rsidRPr="006B2EF4">
        <w:rPr>
          <w:rFonts w:ascii="Arial" w:hAnsi="Arial" w:cs="Arial"/>
        </w:rPr>
        <w:t>Attention: PRESERVATION</w:t>
      </w:r>
    </w:p>
    <w:p w14:paraId="6EAF46C9" w14:textId="77777777" w:rsidR="006C0EAA" w:rsidRPr="006B2EF4" w:rsidRDefault="006C0EAA" w:rsidP="006C0EAA">
      <w:pPr>
        <w:ind w:left="1080"/>
        <w:jc w:val="both"/>
        <w:rPr>
          <w:rFonts w:ascii="Arial" w:hAnsi="Arial" w:cs="Arial"/>
        </w:rPr>
      </w:pPr>
      <w:r w:rsidRPr="006B2EF4">
        <w:rPr>
          <w:rFonts w:ascii="Arial" w:hAnsi="Arial" w:cs="Arial"/>
        </w:rPr>
        <w:t xml:space="preserve">Via email at </w:t>
      </w:r>
      <w:hyperlink r:id="rId11" w:history="1">
        <w:r w:rsidRPr="006B2EF4">
          <w:rPr>
            <w:rFonts w:ascii="Arial" w:hAnsi="Arial" w:cs="Arial"/>
            <w:color w:val="0563C1" w:themeColor="hyperlink"/>
            <w:u w:val="single"/>
          </w:rPr>
          <w:t>Preservation@hcd.ca.gov</w:t>
        </w:r>
      </w:hyperlink>
      <w:r w:rsidRPr="006B2EF4">
        <w:rPr>
          <w:rFonts w:ascii="Arial" w:hAnsi="Arial" w:cs="Arial"/>
        </w:rPr>
        <w:t xml:space="preserve"> </w:t>
      </w:r>
    </w:p>
    <w:p w14:paraId="553B6DD3" w14:textId="77777777" w:rsidR="006C0EAA" w:rsidRPr="006B2EF4" w:rsidRDefault="006C0EAA" w:rsidP="006C0EAA">
      <w:pPr>
        <w:ind w:left="1080"/>
        <w:jc w:val="both"/>
        <w:rPr>
          <w:rFonts w:ascii="Arial" w:hAnsi="Arial" w:cs="Arial"/>
        </w:rPr>
      </w:pPr>
      <w:r w:rsidRPr="006B2EF4">
        <w:rPr>
          <w:rFonts w:ascii="Arial" w:hAnsi="Arial" w:cs="Arial"/>
        </w:rPr>
        <w:t>2020 W. El Camino Ave, Suite 500</w:t>
      </w:r>
    </w:p>
    <w:p w14:paraId="63F12B91" w14:textId="77777777" w:rsidR="006C0EAA" w:rsidRPr="006B2EF4" w:rsidRDefault="006C0EAA" w:rsidP="006C0EAA">
      <w:pPr>
        <w:tabs>
          <w:tab w:val="center" w:pos="5040"/>
        </w:tabs>
        <w:ind w:left="1080"/>
        <w:jc w:val="both"/>
        <w:rPr>
          <w:rFonts w:ascii="Arial" w:hAnsi="Arial" w:cs="Arial"/>
        </w:rPr>
      </w:pPr>
      <w:r w:rsidRPr="006B2EF4">
        <w:rPr>
          <w:rFonts w:ascii="Arial" w:hAnsi="Arial" w:cs="Arial"/>
        </w:rPr>
        <w:t>Sacramento, CA 95833</w:t>
      </w:r>
    </w:p>
    <w:p w14:paraId="36213371" w14:textId="77777777" w:rsidR="006C0EAA" w:rsidRPr="006B2EF4" w:rsidRDefault="006C0EAA" w:rsidP="006C0EAA">
      <w:pPr>
        <w:ind w:left="720"/>
        <w:rPr>
          <w:rFonts w:ascii="Arial" w:hAnsi="Arial" w:cs="Arial"/>
        </w:rPr>
      </w:pPr>
      <w:r w:rsidRPr="006B2EF4">
        <w:rPr>
          <w:rFonts w:ascii="Arial" w:hAnsi="Arial" w:cs="Arial"/>
        </w:rPr>
        <w:t>HUD Field Office</w:t>
      </w:r>
    </w:p>
    <w:p w14:paraId="0F85A9A5" w14:textId="3A4138E0" w:rsidR="00057086" w:rsidRPr="006B2EF4" w:rsidRDefault="006C0EAA" w:rsidP="00CF3782">
      <w:pPr>
        <w:ind w:left="720"/>
        <w:rPr>
          <w:rFonts w:ascii="Arial" w:hAnsi="Arial" w:cs="Arial"/>
        </w:rPr>
      </w:pPr>
      <w:r w:rsidRPr="006B2EF4">
        <w:rPr>
          <w:rFonts w:ascii="Arial" w:hAnsi="Arial" w:cs="Arial"/>
        </w:rPr>
        <w:t>Legal Aid</w:t>
      </w:r>
    </w:p>
    <w:sectPr w:rsidR="00057086" w:rsidRPr="006B2EF4">
      <w:footerReference w:type="default" r:id="rId12"/>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0ACFA" w14:textId="77777777" w:rsidR="0091233C" w:rsidRDefault="0091233C">
      <w:r>
        <w:separator/>
      </w:r>
    </w:p>
  </w:endnote>
  <w:endnote w:type="continuationSeparator" w:id="0">
    <w:p w14:paraId="2C0ADE7F" w14:textId="77777777" w:rsidR="0091233C" w:rsidRDefault="0091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CB036" w14:textId="03FBBD22" w:rsidR="007612C8" w:rsidRDefault="007612C8" w:rsidP="00BD6304">
    <w:pPr>
      <w:pStyle w:val="Footer"/>
    </w:pPr>
    <w:r w:rsidRPr="00AD692A">
      <w:rPr>
        <w:rStyle w:val="PageNumber"/>
        <w:rFonts w:ascii="Arial" w:hAnsi="Arial" w:cs="Arial"/>
        <w:sz w:val="18"/>
        <w:szCs w:val="20"/>
      </w:rPr>
      <w:t xml:space="preserve">This </w:t>
    </w:r>
    <w:r>
      <w:rPr>
        <w:rStyle w:val="PageNumber"/>
        <w:rFonts w:ascii="Arial" w:hAnsi="Arial" w:cs="Arial"/>
        <w:sz w:val="18"/>
        <w:szCs w:val="20"/>
      </w:rPr>
      <w:t>six</w:t>
    </w:r>
    <w:r w:rsidRPr="00AD692A">
      <w:rPr>
        <w:rStyle w:val="PageNumber"/>
        <w:rFonts w:ascii="Arial" w:hAnsi="Arial" w:cs="Arial"/>
        <w:sz w:val="18"/>
        <w:szCs w:val="20"/>
      </w:rPr>
      <w:t>-</w:t>
    </w:r>
    <w:r>
      <w:rPr>
        <w:rStyle w:val="PageNumber"/>
        <w:rFonts w:ascii="Arial" w:hAnsi="Arial" w:cs="Arial"/>
        <w:sz w:val="18"/>
        <w:szCs w:val="20"/>
      </w:rPr>
      <w:t>month</w:t>
    </w:r>
    <w:r w:rsidRPr="00AD692A">
      <w:rPr>
        <w:rStyle w:val="PageNumber"/>
        <w:rFonts w:ascii="Arial" w:hAnsi="Arial" w:cs="Arial"/>
        <w:sz w:val="18"/>
        <w:szCs w:val="20"/>
      </w:rPr>
      <w:t xml:space="preserve"> notice shall be provided to prospective tenants at their eligibility interview, posted in an accessible location of the property for existing tenants, and sent </w:t>
    </w:r>
    <w:r>
      <w:rPr>
        <w:rStyle w:val="PageNumber"/>
        <w:rFonts w:ascii="Arial" w:hAnsi="Arial" w:cs="Arial"/>
        <w:sz w:val="18"/>
        <w:szCs w:val="20"/>
      </w:rPr>
      <w:t>to affected public entities</w:t>
    </w:r>
    <w:r w:rsidR="00270353">
      <w:rPr>
        <w:rStyle w:val="PageNumber"/>
        <w:rFonts w:ascii="Arial" w:hAnsi="Arial" w:cs="Arial"/>
        <w:sz w:val="18"/>
        <w:szCs w:val="20"/>
      </w:rPr>
      <w:t>,</w:t>
    </w:r>
    <w:r>
      <w:rPr>
        <w:rStyle w:val="PageNumber"/>
        <w:rFonts w:ascii="Arial" w:hAnsi="Arial" w:cs="Arial"/>
        <w:sz w:val="18"/>
        <w:szCs w:val="20"/>
      </w:rPr>
      <w:t xml:space="preserve"> including the California Department of Housing </w:t>
    </w:r>
    <w:r w:rsidR="00270353">
      <w:rPr>
        <w:rStyle w:val="PageNumber"/>
        <w:rFonts w:ascii="Arial" w:hAnsi="Arial" w:cs="Arial"/>
        <w:sz w:val="18"/>
        <w:szCs w:val="20"/>
      </w:rPr>
      <w:t xml:space="preserve">and </w:t>
    </w:r>
    <w:r>
      <w:rPr>
        <w:rStyle w:val="PageNumber"/>
        <w:rFonts w:ascii="Arial" w:hAnsi="Arial" w:cs="Arial"/>
        <w:sz w:val="18"/>
        <w:szCs w:val="20"/>
      </w:rPr>
      <w:t>Community Development.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C0EA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4A199" w14:textId="77777777" w:rsidR="0091233C" w:rsidRDefault="0091233C">
      <w:r>
        <w:separator/>
      </w:r>
    </w:p>
  </w:footnote>
  <w:footnote w:type="continuationSeparator" w:id="0">
    <w:p w14:paraId="5D36507E" w14:textId="77777777" w:rsidR="0091233C" w:rsidRDefault="00912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00000000"/>
    <w:lvl w:ilvl="0">
      <w:start w:val="4"/>
      <w:numFmt w:val="decimal"/>
      <w:lvlText w:val="%1."/>
      <w:lvlJc w:val="left"/>
      <w:pPr>
        <w:tabs>
          <w:tab w:val="num" w:pos="360"/>
        </w:tabs>
        <w:ind w:left="360" w:hanging="360"/>
      </w:pPr>
      <w:rPr>
        <w:rFonts w:hint="default"/>
      </w:rPr>
    </w:lvl>
  </w:abstractNum>
  <w:abstractNum w:abstractNumId="2" w15:restartNumberingAfterBreak="0">
    <w:nsid w:val="00000003"/>
    <w:multiLevelType w:val="singleLevel"/>
    <w:tmpl w:val="00000000"/>
    <w:lvl w:ilvl="0">
      <w:start w:val="4"/>
      <w:numFmt w:val="decimal"/>
      <w:lvlText w:val="%1."/>
      <w:lvlJc w:val="left"/>
      <w:pPr>
        <w:tabs>
          <w:tab w:val="num" w:pos="360"/>
        </w:tabs>
        <w:ind w:left="360" w:hanging="360"/>
      </w:pPr>
      <w:rPr>
        <w:rFonts w:hint="default"/>
      </w:rPr>
    </w:lvl>
  </w:abstractNum>
  <w:abstractNum w:abstractNumId="3" w15:restartNumberingAfterBreak="0">
    <w:nsid w:val="00000004"/>
    <w:multiLevelType w:val="singleLevel"/>
    <w:tmpl w:val="00000000"/>
    <w:lvl w:ilvl="0">
      <w:start w:val="5"/>
      <w:numFmt w:val="decimal"/>
      <w:lvlText w:val="%1."/>
      <w:lvlJc w:val="left"/>
      <w:pPr>
        <w:tabs>
          <w:tab w:val="num" w:pos="360"/>
        </w:tabs>
        <w:ind w:left="360" w:hanging="360"/>
      </w:pPr>
      <w:rPr>
        <w:rFonts w:hint="default"/>
      </w:rPr>
    </w:lvl>
  </w:abstractNum>
  <w:abstractNum w:abstractNumId="4" w15:restartNumberingAfterBreak="0">
    <w:nsid w:val="00000005"/>
    <w:multiLevelType w:val="singleLevel"/>
    <w:tmpl w:val="00000000"/>
    <w:lvl w:ilvl="0">
      <w:start w:val="5"/>
      <w:numFmt w:val="decimal"/>
      <w:lvlText w:val="%1."/>
      <w:lvlJc w:val="left"/>
      <w:pPr>
        <w:tabs>
          <w:tab w:val="num" w:pos="360"/>
        </w:tabs>
        <w:ind w:left="360" w:hanging="360"/>
      </w:pPr>
      <w:rPr>
        <w:rFonts w:hint="default"/>
      </w:rPr>
    </w:lvl>
  </w:abstractNum>
  <w:abstractNum w:abstractNumId="5" w15:restartNumberingAfterBreak="0">
    <w:nsid w:val="19267087"/>
    <w:multiLevelType w:val="hybridMultilevel"/>
    <w:tmpl w:val="7F8EC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AE6D57"/>
    <w:multiLevelType w:val="hybridMultilevel"/>
    <w:tmpl w:val="E574107A"/>
    <w:lvl w:ilvl="0" w:tplc="948AFC88">
      <w:start w:val="1"/>
      <w:numFmt w:val="bullet"/>
      <w:lvlText w:val=""/>
      <w:lvlJc w:val="left"/>
      <w:pPr>
        <w:tabs>
          <w:tab w:val="num" w:pos="720"/>
        </w:tabs>
        <w:ind w:left="720" w:hanging="360"/>
      </w:pPr>
      <w:rPr>
        <w:rFonts w:ascii="Symbol" w:hAnsi="Symbol" w:hint="default"/>
      </w:rPr>
    </w:lvl>
    <w:lvl w:ilvl="1" w:tplc="A28AF8F8" w:tentative="1">
      <w:start w:val="1"/>
      <w:numFmt w:val="bullet"/>
      <w:lvlText w:val="o"/>
      <w:lvlJc w:val="left"/>
      <w:pPr>
        <w:tabs>
          <w:tab w:val="num" w:pos="1440"/>
        </w:tabs>
        <w:ind w:left="1440" w:hanging="360"/>
      </w:pPr>
      <w:rPr>
        <w:rFonts w:ascii="Courier New" w:hAnsi="Courier New" w:hint="default"/>
      </w:rPr>
    </w:lvl>
    <w:lvl w:ilvl="2" w:tplc="FD289788" w:tentative="1">
      <w:start w:val="1"/>
      <w:numFmt w:val="bullet"/>
      <w:lvlText w:val=""/>
      <w:lvlJc w:val="left"/>
      <w:pPr>
        <w:tabs>
          <w:tab w:val="num" w:pos="2160"/>
        </w:tabs>
        <w:ind w:left="2160" w:hanging="360"/>
      </w:pPr>
      <w:rPr>
        <w:rFonts w:ascii="Wingdings" w:hAnsi="Wingdings" w:hint="default"/>
      </w:rPr>
    </w:lvl>
    <w:lvl w:ilvl="3" w:tplc="AE7E9F18" w:tentative="1">
      <w:start w:val="1"/>
      <w:numFmt w:val="bullet"/>
      <w:lvlText w:val=""/>
      <w:lvlJc w:val="left"/>
      <w:pPr>
        <w:tabs>
          <w:tab w:val="num" w:pos="2880"/>
        </w:tabs>
        <w:ind w:left="2880" w:hanging="360"/>
      </w:pPr>
      <w:rPr>
        <w:rFonts w:ascii="Symbol" w:hAnsi="Symbol" w:hint="default"/>
      </w:rPr>
    </w:lvl>
    <w:lvl w:ilvl="4" w:tplc="0C14E12A" w:tentative="1">
      <w:start w:val="1"/>
      <w:numFmt w:val="bullet"/>
      <w:lvlText w:val="o"/>
      <w:lvlJc w:val="left"/>
      <w:pPr>
        <w:tabs>
          <w:tab w:val="num" w:pos="3600"/>
        </w:tabs>
        <w:ind w:left="3600" w:hanging="360"/>
      </w:pPr>
      <w:rPr>
        <w:rFonts w:ascii="Courier New" w:hAnsi="Courier New" w:hint="default"/>
      </w:rPr>
    </w:lvl>
    <w:lvl w:ilvl="5" w:tplc="AEE63B1C" w:tentative="1">
      <w:start w:val="1"/>
      <w:numFmt w:val="bullet"/>
      <w:lvlText w:val=""/>
      <w:lvlJc w:val="left"/>
      <w:pPr>
        <w:tabs>
          <w:tab w:val="num" w:pos="4320"/>
        </w:tabs>
        <w:ind w:left="4320" w:hanging="360"/>
      </w:pPr>
      <w:rPr>
        <w:rFonts w:ascii="Wingdings" w:hAnsi="Wingdings" w:hint="default"/>
      </w:rPr>
    </w:lvl>
    <w:lvl w:ilvl="6" w:tplc="320C683E" w:tentative="1">
      <w:start w:val="1"/>
      <w:numFmt w:val="bullet"/>
      <w:lvlText w:val=""/>
      <w:lvlJc w:val="left"/>
      <w:pPr>
        <w:tabs>
          <w:tab w:val="num" w:pos="5040"/>
        </w:tabs>
        <w:ind w:left="5040" w:hanging="360"/>
      </w:pPr>
      <w:rPr>
        <w:rFonts w:ascii="Symbol" w:hAnsi="Symbol" w:hint="default"/>
      </w:rPr>
    </w:lvl>
    <w:lvl w:ilvl="7" w:tplc="7314501C" w:tentative="1">
      <w:start w:val="1"/>
      <w:numFmt w:val="bullet"/>
      <w:lvlText w:val="o"/>
      <w:lvlJc w:val="left"/>
      <w:pPr>
        <w:tabs>
          <w:tab w:val="num" w:pos="5760"/>
        </w:tabs>
        <w:ind w:left="5760" w:hanging="360"/>
      </w:pPr>
      <w:rPr>
        <w:rFonts w:ascii="Courier New" w:hAnsi="Courier New" w:hint="default"/>
      </w:rPr>
    </w:lvl>
    <w:lvl w:ilvl="8" w:tplc="C878426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A3F"/>
    <w:rsid w:val="00057086"/>
    <w:rsid w:val="00064165"/>
    <w:rsid w:val="00067E63"/>
    <w:rsid w:val="0012289E"/>
    <w:rsid w:val="0012379F"/>
    <w:rsid w:val="00123C25"/>
    <w:rsid w:val="001259F6"/>
    <w:rsid w:val="001328A5"/>
    <w:rsid w:val="0014734A"/>
    <w:rsid w:val="001A7BCE"/>
    <w:rsid w:val="001C6A7B"/>
    <w:rsid w:val="00204C19"/>
    <w:rsid w:val="00204D92"/>
    <w:rsid w:val="00234C80"/>
    <w:rsid w:val="002473CE"/>
    <w:rsid w:val="00250807"/>
    <w:rsid w:val="0025415D"/>
    <w:rsid w:val="00270353"/>
    <w:rsid w:val="0028142E"/>
    <w:rsid w:val="002A1CDC"/>
    <w:rsid w:val="002C5C40"/>
    <w:rsid w:val="002E5A2F"/>
    <w:rsid w:val="00300E1A"/>
    <w:rsid w:val="003156A0"/>
    <w:rsid w:val="00324B75"/>
    <w:rsid w:val="00360E39"/>
    <w:rsid w:val="003877EA"/>
    <w:rsid w:val="003C1E55"/>
    <w:rsid w:val="003C3F73"/>
    <w:rsid w:val="003C62D8"/>
    <w:rsid w:val="003F63E9"/>
    <w:rsid w:val="004051CD"/>
    <w:rsid w:val="00406FF1"/>
    <w:rsid w:val="0043037C"/>
    <w:rsid w:val="00474EF6"/>
    <w:rsid w:val="004F3FF8"/>
    <w:rsid w:val="00555CE3"/>
    <w:rsid w:val="00563B2D"/>
    <w:rsid w:val="00590AD7"/>
    <w:rsid w:val="005A0903"/>
    <w:rsid w:val="005D35E3"/>
    <w:rsid w:val="005F615E"/>
    <w:rsid w:val="00610686"/>
    <w:rsid w:val="00624177"/>
    <w:rsid w:val="006B2EF4"/>
    <w:rsid w:val="006C0EAA"/>
    <w:rsid w:val="006D300D"/>
    <w:rsid w:val="006F0D8F"/>
    <w:rsid w:val="00720529"/>
    <w:rsid w:val="0072151D"/>
    <w:rsid w:val="00724566"/>
    <w:rsid w:val="0073433A"/>
    <w:rsid w:val="007612C8"/>
    <w:rsid w:val="0076366F"/>
    <w:rsid w:val="007A0DA9"/>
    <w:rsid w:val="007B6A3F"/>
    <w:rsid w:val="007C03C1"/>
    <w:rsid w:val="007C3DD7"/>
    <w:rsid w:val="007C4DC9"/>
    <w:rsid w:val="007E560A"/>
    <w:rsid w:val="007E5B02"/>
    <w:rsid w:val="0084515B"/>
    <w:rsid w:val="0088346D"/>
    <w:rsid w:val="008A48E7"/>
    <w:rsid w:val="008B681E"/>
    <w:rsid w:val="008B78D1"/>
    <w:rsid w:val="008D0883"/>
    <w:rsid w:val="008D374C"/>
    <w:rsid w:val="008D4861"/>
    <w:rsid w:val="0091233C"/>
    <w:rsid w:val="00912A2B"/>
    <w:rsid w:val="00914972"/>
    <w:rsid w:val="00921DCA"/>
    <w:rsid w:val="0093607D"/>
    <w:rsid w:val="00947A15"/>
    <w:rsid w:val="00956683"/>
    <w:rsid w:val="00990364"/>
    <w:rsid w:val="009B0474"/>
    <w:rsid w:val="009D009D"/>
    <w:rsid w:val="009E1CAE"/>
    <w:rsid w:val="009E4D79"/>
    <w:rsid w:val="00A15A9B"/>
    <w:rsid w:val="00A30FB0"/>
    <w:rsid w:val="00A32BEE"/>
    <w:rsid w:val="00A503F6"/>
    <w:rsid w:val="00A61A4F"/>
    <w:rsid w:val="00A621F1"/>
    <w:rsid w:val="00AA3EF5"/>
    <w:rsid w:val="00AE1F8F"/>
    <w:rsid w:val="00AF6C23"/>
    <w:rsid w:val="00B66DC9"/>
    <w:rsid w:val="00B72A1B"/>
    <w:rsid w:val="00BC41E7"/>
    <w:rsid w:val="00BD6304"/>
    <w:rsid w:val="00C0195B"/>
    <w:rsid w:val="00C04814"/>
    <w:rsid w:val="00C270D2"/>
    <w:rsid w:val="00C4022A"/>
    <w:rsid w:val="00C50CA8"/>
    <w:rsid w:val="00C97E54"/>
    <w:rsid w:val="00CD3652"/>
    <w:rsid w:val="00CD6137"/>
    <w:rsid w:val="00CF3782"/>
    <w:rsid w:val="00D00602"/>
    <w:rsid w:val="00D0386A"/>
    <w:rsid w:val="00D14E8C"/>
    <w:rsid w:val="00D475AC"/>
    <w:rsid w:val="00DA2E67"/>
    <w:rsid w:val="00DF15E4"/>
    <w:rsid w:val="00E15E16"/>
    <w:rsid w:val="00E309CC"/>
    <w:rsid w:val="00E317FB"/>
    <w:rsid w:val="00E81DDE"/>
    <w:rsid w:val="00ED162A"/>
    <w:rsid w:val="00EE0D05"/>
    <w:rsid w:val="00EE4DB0"/>
    <w:rsid w:val="00F26A86"/>
    <w:rsid w:val="00F3435D"/>
    <w:rsid w:val="00F5560E"/>
    <w:rsid w:val="00F567A8"/>
    <w:rsid w:val="00F568CF"/>
    <w:rsid w:val="00FD31F5"/>
    <w:rsid w:val="00FF4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7D4F5D"/>
  <w15:docId w15:val="{C7F56F96-F29E-4DD3-BE4E-AAE741F6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hanging="360"/>
    </w:pPr>
  </w:style>
  <w:style w:type="paragraph" w:styleId="BodyText">
    <w:name w:val="Body Text"/>
    <w:basedOn w:val="Normal"/>
    <w:pPr>
      <w:shd w:val="clear" w:color="auto" w:fill="C0C0C0"/>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1440"/>
      </w:tabs>
      <w:ind w:left="1440"/>
    </w:pPr>
    <w:rPr>
      <w:rFonts w:ascii="Arial" w:hAnsi="Arial" w:cs="Arial"/>
    </w:rPr>
  </w:style>
  <w:style w:type="paragraph" w:styleId="BalloonText">
    <w:name w:val="Balloon Text"/>
    <w:basedOn w:val="Normal"/>
    <w:semiHidden/>
    <w:rsid w:val="007B6A3F"/>
    <w:rPr>
      <w:rFonts w:ascii="Tahoma" w:hAnsi="Tahoma" w:cs="Tahoma"/>
      <w:sz w:val="16"/>
      <w:szCs w:val="16"/>
    </w:rPr>
  </w:style>
  <w:style w:type="character" w:styleId="CommentReference">
    <w:name w:val="annotation reference"/>
    <w:rsid w:val="00DF15E4"/>
    <w:rPr>
      <w:sz w:val="16"/>
      <w:szCs w:val="16"/>
    </w:rPr>
  </w:style>
  <w:style w:type="paragraph" w:styleId="CommentText">
    <w:name w:val="annotation text"/>
    <w:basedOn w:val="Normal"/>
    <w:link w:val="CommentTextChar"/>
    <w:rsid w:val="00DF15E4"/>
    <w:rPr>
      <w:sz w:val="20"/>
      <w:szCs w:val="20"/>
    </w:rPr>
  </w:style>
  <w:style w:type="character" w:customStyle="1" w:styleId="CommentTextChar">
    <w:name w:val="Comment Text Char"/>
    <w:basedOn w:val="DefaultParagraphFont"/>
    <w:link w:val="CommentText"/>
    <w:rsid w:val="00DF15E4"/>
  </w:style>
  <w:style w:type="paragraph" w:styleId="CommentSubject">
    <w:name w:val="annotation subject"/>
    <w:basedOn w:val="CommentText"/>
    <w:next w:val="CommentText"/>
    <w:link w:val="CommentSubjectChar"/>
    <w:rsid w:val="00DF15E4"/>
    <w:rPr>
      <w:b/>
      <w:bCs/>
    </w:rPr>
  </w:style>
  <w:style w:type="character" w:customStyle="1" w:styleId="CommentSubjectChar">
    <w:name w:val="Comment Subject Char"/>
    <w:link w:val="CommentSubject"/>
    <w:rsid w:val="00DF15E4"/>
    <w:rPr>
      <w:b/>
      <w:bCs/>
    </w:rPr>
  </w:style>
  <w:style w:type="character" w:styleId="Hyperlink">
    <w:name w:val="Hyperlink"/>
    <w:rsid w:val="00563B2D"/>
    <w:rPr>
      <w:color w:val="0563C1"/>
      <w:u w:val="single"/>
    </w:rPr>
  </w:style>
  <w:style w:type="character" w:customStyle="1" w:styleId="UnresolvedMention1">
    <w:name w:val="Unresolved Mention1"/>
    <w:uiPriority w:val="99"/>
    <w:semiHidden/>
    <w:unhideWhenUsed/>
    <w:rsid w:val="00563B2D"/>
    <w:rPr>
      <w:color w:val="808080"/>
      <w:shd w:val="clear" w:color="auto" w:fill="E6E6E6"/>
    </w:rPr>
  </w:style>
  <w:style w:type="paragraph" w:styleId="Revision">
    <w:name w:val="Revision"/>
    <w:hidden/>
    <w:uiPriority w:val="99"/>
    <w:semiHidden/>
    <w:rsid w:val="004051CD"/>
    <w:rPr>
      <w:sz w:val="24"/>
      <w:szCs w:val="24"/>
    </w:rPr>
  </w:style>
  <w:style w:type="character" w:styleId="PlaceholderText">
    <w:name w:val="Placeholder Text"/>
    <w:basedOn w:val="DefaultParagraphFont"/>
    <w:uiPriority w:val="99"/>
    <w:semiHidden/>
    <w:rsid w:val="00250807"/>
    <w:rPr>
      <w:color w:val="808080"/>
    </w:rPr>
  </w:style>
  <w:style w:type="character" w:customStyle="1" w:styleId="apple-converted-space">
    <w:name w:val="apple-converted-space"/>
    <w:basedOn w:val="DefaultParagraphFont"/>
    <w:rsid w:val="00761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5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ervation@hcd.c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B6CE96BABFA418F9833BF1C73978BB8"/>
        <w:category>
          <w:name w:val="General"/>
          <w:gallery w:val="placeholder"/>
        </w:category>
        <w:types>
          <w:type w:val="bbPlcHdr"/>
        </w:types>
        <w:behaviors>
          <w:behavior w:val="content"/>
        </w:behaviors>
        <w:guid w:val="{ABABD59F-F6D0-44E0-802C-58D2C7A57062}"/>
      </w:docPartPr>
      <w:docPartBody>
        <w:p w:rsidR="00E00971" w:rsidRDefault="001E1C58" w:rsidP="001E1C58">
          <w:pPr>
            <w:pStyle w:val="AB6CE96BABFA418F9833BF1C73978BB8"/>
          </w:pPr>
          <w:r w:rsidRPr="00051D52">
            <w:rPr>
              <w:rStyle w:val="PlaceholderText"/>
            </w:rPr>
            <w:t>Choose an item.</w:t>
          </w:r>
        </w:p>
      </w:docPartBody>
    </w:docPart>
    <w:docPart>
      <w:docPartPr>
        <w:name w:val="16CBFF251B864BEB82204C6DFE58A4FA"/>
        <w:category>
          <w:name w:val="General"/>
          <w:gallery w:val="placeholder"/>
        </w:category>
        <w:types>
          <w:type w:val="bbPlcHdr"/>
        </w:types>
        <w:behaviors>
          <w:behavior w:val="content"/>
        </w:behaviors>
        <w:guid w:val="{AA3F33E8-7616-4387-B1EE-EAAB14623F80}"/>
      </w:docPartPr>
      <w:docPartBody>
        <w:p w:rsidR="00E00971" w:rsidRDefault="001E1C58" w:rsidP="001E1C58">
          <w:pPr>
            <w:pStyle w:val="16CBFF251B864BEB82204C6DFE58A4FA"/>
          </w:pPr>
          <w:r w:rsidRPr="00051D5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600C"/>
    <w:rsid w:val="00066DAE"/>
    <w:rsid w:val="001B600C"/>
    <w:rsid w:val="001E1C58"/>
    <w:rsid w:val="005A3D48"/>
    <w:rsid w:val="00792604"/>
    <w:rsid w:val="00852668"/>
    <w:rsid w:val="00E00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1C58"/>
    <w:rPr>
      <w:color w:val="808080"/>
    </w:rPr>
  </w:style>
  <w:style w:type="paragraph" w:customStyle="1" w:styleId="AB6CE96BABFA418F9833BF1C73978BB8">
    <w:name w:val="AB6CE96BABFA418F9833BF1C73978BB8"/>
    <w:rsid w:val="001E1C58"/>
  </w:style>
  <w:style w:type="paragraph" w:customStyle="1" w:styleId="16CBFF251B864BEB82204C6DFE58A4FA">
    <w:name w:val="16CBFF251B864BEB82204C6DFE58A4FA"/>
    <w:rsid w:val="001E1C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02B752649D14BBC758FB5B20CC6DE" ma:contentTypeVersion="12" ma:contentTypeDescription="Create a new document." ma:contentTypeScope="" ma:versionID="084ee191de82310b26eeae4e5c6bc3fb">
  <xsd:schema xmlns:xsd="http://www.w3.org/2001/XMLSchema" xmlns:xs="http://www.w3.org/2001/XMLSchema" xmlns:p="http://schemas.microsoft.com/office/2006/metadata/properties" xmlns:ns1="http://schemas.microsoft.com/sharepoint/v3" xmlns:ns3="161a9e71-249b-414a-a5d6-aac19fec2219" xmlns:ns4="a7187382-770b-4b4a-ac75-5fdc2bd3e217" targetNamespace="http://schemas.microsoft.com/office/2006/metadata/properties" ma:root="true" ma:fieldsID="9e57d648a22f5084246143ee85e05b29" ns1:_="" ns3:_="" ns4:_="">
    <xsd:import namespace="http://schemas.microsoft.com/sharepoint/v3"/>
    <xsd:import namespace="161a9e71-249b-414a-a5d6-aac19fec2219"/>
    <xsd:import namespace="a7187382-770b-4b4a-ac75-5fdc2bd3e2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1a9e71-249b-414a-a5d6-aac19fec2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87382-770b-4b4a-ac75-5fdc2bd3e21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10685-7430-4CEB-960A-CA071B8C1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1a9e71-249b-414a-a5d6-aac19fec2219"/>
    <ds:schemaRef ds:uri="a7187382-770b-4b4a-ac75-5fdc2bd3e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323B34-B7E0-43D1-B29A-8C02034BDC41}">
  <ds:schemaRefs>
    <ds:schemaRef ds:uri="http://schemas.microsoft.com/sharepoint/v3/contenttype/forms"/>
  </ds:schemaRefs>
</ds:datastoreItem>
</file>

<file path=customXml/itemProps3.xml><?xml version="1.0" encoding="utf-8"?>
<ds:datastoreItem xmlns:ds="http://schemas.openxmlformats.org/officeDocument/2006/customXml" ds:itemID="{FFF82944-B20F-4F9D-867A-5E615267AF5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078B722-E12B-DD42-BAFA-6DCDD4FB8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SAMPLE SIX-MONTH NOTICE TO TENANTS OF OWNER’S INTENT TO PREPAY OR TERMINATE PURSUANT TO GOV</vt:lpstr>
    </vt:vector>
  </TitlesOfParts>
  <Company>State of California</Company>
  <LinksUpToDate>false</LinksUpToDate>
  <CharactersWithSpaces>3643</CharactersWithSpaces>
  <SharedDoc>false</SharedDoc>
  <HLinks>
    <vt:vector size="6" baseType="variant">
      <vt:variant>
        <vt:i4>131185</vt:i4>
      </vt:variant>
      <vt:variant>
        <vt:i4>28</vt:i4>
      </vt:variant>
      <vt:variant>
        <vt:i4>0</vt:i4>
      </vt:variant>
      <vt:variant>
        <vt:i4>5</vt:i4>
      </vt:variant>
      <vt:variant>
        <vt:lpwstr>mailto:Preservation@hcd.ca.gov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SIX-MONTH NOTICE TO TENANTS OF OWNER’S INTENT TO PREPAY OR TERMINATE PURSUANT TO GOV</dc:title>
  <dc:subject/>
  <dc:creator>jspano</dc:creator>
  <cp:keywords/>
  <dc:description/>
  <cp:lastModifiedBy>Monica Bialk</cp:lastModifiedBy>
  <cp:revision>2</cp:revision>
  <cp:lastPrinted>2006-02-27T23:06:00Z</cp:lastPrinted>
  <dcterms:created xsi:type="dcterms:W3CDTF">2020-09-02T16:27:00Z</dcterms:created>
  <dcterms:modified xsi:type="dcterms:W3CDTF">2020-09-02T16:27:00Z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0x010100BD302B752649D14BBC758FB5B20CC6DE</vt:lpwstr>
  </property>
</Properties>
</file>