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49F1" w14:textId="47996FE4" w:rsidR="00506CC0" w:rsidRPr="00506CC0" w:rsidRDefault="0095025D" w:rsidP="00D1031E">
      <w:pPr>
        <w:pStyle w:val="GLTitle"/>
      </w:pPr>
      <w:r w:rsidRPr="0088421C">
        <w:t xml:space="preserve">General </w:t>
      </w:r>
      <w:r w:rsidRPr="00F51E28">
        <w:t>Application</w:t>
      </w:r>
    </w:p>
    <w:p w14:paraId="0659ABBF" w14:textId="57DB8457" w:rsidR="00CE07DA" w:rsidRPr="0036585B" w:rsidRDefault="00A91507" w:rsidP="0036585B">
      <w:pPr>
        <w:pStyle w:val="GLHeading"/>
      </w:pPr>
      <w:bookmarkStart w:id="0" w:name="_Hlk144390833"/>
      <w:bookmarkStart w:id="1" w:name="_Hlk144390839"/>
      <w:r w:rsidRPr="0036585B">
        <w:t xml:space="preserve">Applicant </w:t>
      </w:r>
      <w:bookmarkEnd w:id="0"/>
      <w:r w:rsidRPr="0036585B">
        <w:t xml:space="preserve">Information </w:t>
      </w:r>
    </w:p>
    <w:bookmarkEnd w:id="1"/>
    <w:p w14:paraId="78D6B4FA" w14:textId="14B29BE7" w:rsidR="00762D05" w:rsidRDefault="00762D05" w:rsidP="001A6565">
      <w:pPr>
        <w:pStyle w:val="GLNormal"/>
      </w:pPr>
      <w:r w:rsidRPr="0088421C">
        <w:t xml:space="preserve">Tell us about you. </w:t>
      </w:r>
    </w:p>
    <w:p w14:paraId="5FE9D0AE" w14:textId="58A263C7" w:rsidR="00762D05" w:rsidRPr="00851A26" w:rsidRDefault="00762D05" w:rsidP="00654283">
      <w:pPr>
        <w:pStyle w:val="GLListLevel1"/>
      </w:pPr>
      <w:r w:rsidRPr="00851A26">
        <w:t>Name</w:t>
      </w:r>
      <w:r w:rsidR="000049F8" w:rsidRPr="00510B48">
        <w:rPr>
          <w:b/>
          <w:color w:val="C00000"/>
        </w:rPr>
        <w:t xml:space="preserve"> *</w:t>
      </w:r>
    </w:p>
    <w:p w14:paraId="27F798C6" w14:textId="2715BC80" w:rsidR="00762D05" w:rsidRPr="00851A26" w:rsidRDefault="00762D05" w:rsidP="00654283">
      <w:pPr>
        <w:pStyle w:val="GLListLevel1"/>
      </w:pPr>
      <w:r w:rsidRPr="00851A26">
        <w:t>Title</w:t>
      </w:r>
      <w:r w:rsidR="000049F8" w:rsidRPr="00510B48">
        <w:rPr>
          <w:b/>
          <w:color w:val="C00000"/>
        </w:rPr>
        <w:t xml:space="preserve"> *</w:t>
      </w:r>
    </w:p>
    <w:p w14:paraId="60ACBD8B" w14:textId="3259F25D" w:rsidR="00762D05" w:rsidRPr="00851A26" w:rsidRDefault="00762D05" w:rsidP="00654283">
      <w:pPr>
        <w:pStyle w:val="GLListLevel1"/>
      </w:pPr>
      <w:r w:rsidRPr="00851A26">
        <w:t>Email Address</w:t>
      </w:r>
      <w:r w:rsidR="000049F8" w:rsidRPr="00510B48">
        <w:rPr>
          <w:b/>
          <w:color w:val="C00000"/>
        </w:rPr>
        <w:t xml:space="preserve"> *</w:t>
      </w:r>
    </w:p>
    <w:p w14:paraId="5DF060A0" w14:textId="0BA84271" w:rsidR="00762D05" w:rsidRPr="00851A26" w:rsidRDefault="00762D05" w:rsidP="00654283">
      <w:pPr>
        <w:pStyle w:val="GLListLevel1"/>
      </w:pPr>
      <w:r w:rsidRPr="00851A26">
        <w:t>Phone</w:t>
      </w:r>
    </w:p>
    <w:p w14:paraId="3B66F749" w14:textId="1858FC15" w:rsidR="000358C8" w:rsidRPr="005A6D73" w:rsidRDefault="000358C8" w:rsidP="00F5645E">
      <w:pPr>
        <w:pStyle w:val="GLHeading"/>
      </w:pPr>
      <w:bookmarkStart w:id="2" w:name="_Hlk144391211"/>
      <w:bookmarkStart w:id="3" w:name="_Hlk144391219"/>
      <w:r w:rsidRPr="005A6D73">
        <w:t xml:space="preserve">Jurisdiction </w:t>
      </w:r>
      <w:r w:rsidRPr="00BB260B">
        <w:t>Information</w:t>
      </w:r>
      <w:r w:rsidRPr="005A6D73">
        <w:t xml:space="preserve"> </w:t>
      </w:r>
      <w:bookmarkEnd w:id="2"/>
    </w:p>
    <w:bookmarkEnd w:id="3"/>
    <w:p w14:paraId="2683CADA" w14:textId="424578D6" w:rsidR="006F1FD3" w:rsidRDefault="006F1FD3" w:rsidP="001A6565">
      <w:pPr>
        <w:pStyle w:val="GLNormal"/>
      </w:pPr>
      <w:r w:rsidRPr="0088421C">
        <w:t>Tell us about the applying Jurisdiction.</w:t>
      </w:r>
    </w:p>
    <w:p w14:paraId="22790A33" w14:textId="14E28BA6" w:rsidR="00F71E38" w:rsidRPr="009E3C16" w:rsidRDefault="006F1FD3" w:rsidP="00514CE7">
      <w:pPr>
        <w:pStyle w:val="GLListLevel1"/>
        <w:numPr>
          <w:ilvl w:val="0"/>
          <w:numId w:val="22"/>
        </w:numPr>
      </w:pPr>
      <w:r w:rsidRPr="00F63D09">
        <w:t>Enter th</w:t>
      </w:r>
      <w:r w:rsidRPr="009E3C16">
        <w:t>e program year</w:t>
      </w:r>
      <w:r w:rsidR="003319EA">
        <w:t xml:space="preserve"> </w:t>
      </w:r>
      <w:r w:rsidRPr="009E3C16">
        <w:t xml:space="preserve">followed by jurisdiction name. </w:t>
      </w:r>
      <w:r w:rsidR="00164877" w:rsidRPr="00510B48">
        <w:rPr>
          <w:b/>
          <w:bCs/>
          <w:color w:val="C00000"/>
        </w:rPr>
        <w:t>*</w:t>
      </w:r>
    </w:p>
    <w:p w14:paraId="2909DF3E" w14:textId="0A6FD78E" w:rsidR="006F1FD3" w:rsidRPr="009E3C16" w:rsidRDefault="006F1FD3" w:rsidP="00D12D19">
      <w:pPr>
        <w:pStyle w:val="GLListLevel2"/>
      </w:pPr>
      <w:r w:rsidRPr="009E3C16">
        <w:t>e.g.: 202</w:t>
      </w:r>
      <w:r w:rsidR="003319EA">
        <w:t>4</w:t>
      </w:r>
      <w:r w:rsidRPr="009E3C16">
        <w:t xml:space="preserve"> County/City/Town of Sacramento</w:t>
      </w:r>
      <w:r w:rsidR="000049F8" w:rsidRPr="009E3C16">
        <w:t xml:space="preserve"> </w:t>
      </w:r>
    </w:p>
    <w:p w14:paraId="7AC62363" w14:textId="325BB181" w:rsidR="006F1FD3" w:rsidRPr="009E3C16" w:rsidRDefault="006F1FD3" w:rsidP="00654283">
      <w:pPr>
        <w:pStyle w:val="GLListLevel1"/>
      </w:pPr>
      <w:r w:rsidRPr="009E3C16">
        <w:t>Jurisdiction’s Name</w:t>
      </w:r>
      <w:r w:rsidR="000049F8" w:rsidRPr="009E3C16">
        <w:t xml:space="preserve"> </w:t>
      </w:r>
      <w:r w:rsidR="000049F8" w:rsidRPr="00510B48">
        <w:rPr>
          <w:b/>
          <w:bCs/>
          <w:color w:val="C00000"/>
        </w:rPr>
        <w:t>*</w:t>
      </w:r>
    </w:p>
    <w:p w14:paraId="1E489350" w14:textId="06BF20EC" w:rsidR="006F1FD3" w:rsidRPr="009E3C16" w:rsidRDefault="006F1FD3" w:rsidP="00654283">
      <w:pPr>
        <w:pStyle w:val="GLListLevel1"/>
      </w:pPr>
      <w:r w:rsidRPr="009E3C16">
        <w:t>Address</w:t>
      </w:r>
      <w:r w:rsidR="000049F8" w:rsidRPr="009E3C16">
        <w:t xml:space="preserve"> </w:t>
      </w:r>
      <w:r w:rsidR="000049F8" w:rsidRPr="00510B48">
        <w:rPr>
          <w:b/>
          <w:bCs/>
          <w:color w:val="C00000"/>
        </w:rPr>
        <w:t>*</w:t>
      </w:r>
    </w:p>
    <w:p w14:paraId="614831C3" w14:textId="62ECC25C" w:rsidR="006F1FD3" w:rsidRPr="00F63D09" w:rsidRDefault="006F1FD3" w:rsidP="00654283">
      <w:pPr>
        <w:pStyle w:val="GLListLevel1"/>
      </w:pPr>
      <w:r w:rsidRPr="009E3C16">
        <w:t xml:space="preserve">Phone </w:t>
      </w:r>
      <w:r w:rsidRPr="00F63D09">
        <w:t>Number</w:t>
      </w:r>
      <w:r w:rsidR="000049F8" w:rsidRPr="00F63D09">
        <w:t xml:space="preserve"> </w:t>
      </w:r>
      <w:r w:rsidR="000049F8" w:rsidRPr="00510B48">
        <w:rPr>
          <w:b/>
          <w:bCs/>
          <w:color w:val="C00000"/>
        </w:rPr>
        <w:t>*</w:t>
      </w:r>
    </w:p>
    <w:p w14:paraId="2674B9C6" w14:textId="1276EF7D" w:rsidR="00023C0B" w:rsidRPr="005A6D73" w:rsidRDefault="00650850" w:rsidP="0036585B">
      <w:pPr>
        <w:pStyle w:val="GLHeading"/>
      </w:pPr>
      <w:bookmarkStart w:id="4" w:name="_Hlk144391461"/>
      <w:r w:rsidRPr="005A6D73">
        <w:t>Unique Entity Identifier (UEI)</w:t>
      </w:r>
      <w:r w:rsidR="00023C0B" w:rsidRPr="005A6D73">
        <w:t xml:space="preserve"> </w:t>
      </w:r>
      <w:bookmarkEnd w:id="4"/>
    </w:p>
    <w:p w14:paraId="30C889A4" w14:textId="475AEA4F" w:rsidR="00D136D0" w:rsidRDefault="00DD4B70" w:rsidP="001A6565">
      <w:pPr>
        <w:pStyle w:val="GLNormal"/>
      </w:pPr>
      <w:r w:rsidRPr="00CB1AE6">
        <w:t>Please provide the Jurisdiction's Unique Entity Identifier (UEI) as assigned by SAM.gov (</w:t>
      </w:r>
      <w:r w:rsidR="00FA383B" w:rsidRPr="00CB1AE6">
        <w:t>f</w:t>
      </w:r>
      <w:r w:rsidRPr="00CB1AE6">
        <w:t xml:space="preserve">ormerly </w:t>
      </w:r>
      <w:r w:rsidR="00D2140C">
        <w:t xml:space="preserve">known as the </w:t>
      </w:r>
      <w:r w:rsidRPr="00CB1AE6">
        <w:t xml:space="preserve">DUNS #). For information and requirements, please refer to </w:t>
      </w:r>
      <w:hyperlink r:id="rId11" w:history="1">
        <w:r w:rsidR="00E83974" w:rsidRPr="007F5132">
          <w:rPr>
            <w:rStyle w:val="Hyperlink"/>
          </w:rPr>
          <w:t>Section V.J of the 2024 CDBG NOFA</w:t>
        </w:r>
      </w:hyperlink>
      <w:r w:rsidR="00E40CCC" w:rsidRPr="007F5132">
        <w:t>.</w:t>
      </w:r>
    </w:p>
    <w:p w14:paraId="402D76E7" w14:textId="77777777" w:rsidR="00A04155" w:rsidRDefault="00B80885" w:rsidP="00A05C98">
      <w:pPr>
        <w:pStyle w:val="GLDotLevel1"/>
      </w:pPr>
      <w:r w:rsidRPr="0088421C">
        <w:t>U</w:t>
      </w:r>
      <w:r w:rsidR="00DD4B70" w:rsidRPr="0088421C">
        <w:t>pload the full SAM.gov report showing non-debarment and registration status along with exclusion information.</w:t>
      </w:r>
    </w:p>
    <w:p w14:paraId="2BDD0323" w14:textId="449FC3F5" w:rsidR="00BD44FD" w:rsidRPr="005A6D73" w:rsidRDefault="00D86154" w:rsidP="0036585B">
      <w:pPr>
        <w:pStyle w:val="GLHeading"/>
      </w:pPr>
      <w:r w:rsidRPr="005A6D73">
        <w:t>Authorized Representative Information</w:t>
      </w:r>
    </w:p>
    <w:p w14:paraId="2A7B3ABF" w14:textId="3E8FF112" w:rsidR="007D2787" w:rsidRDefault="007D2787" w:rsidP="001A6565">
      <w:pPr>
        <w:pStyle w:val="GLNormal"/>
      </w:pPr>
      <w:r w:rsidRPr="00CB1AE6">
        <w:t>Tell us about the authorized representative as listed on your Resolution.</w:t>
      </w:r>
    </w:p>
    <w:p w14:paraId="2822FE0E" w14:textId="32080C75" w:rsidR="00F36A5D" w:rsidRDefault="00BD56FE" w:rsidP="00514CE7">
      <w:pPr>
        <w:pStyle w:val="GLListLevel1"/>
        <w:numPr>
          <w:ilvl w:val="0"/>
          <w:numId w:val="23"/>
        </w:numPr>
      </w:pPr>
      <w:commentRangeStart w:id="5"/>
      <w:commentRangeStart w:id="6"/>
      <w:r w:rsidRPr="00BD56FE">
        <w:t>What type of jurisdiction is the applicant?</w:t>
      </w:r>
      <w:r w:rsidR="008422B8" w:rsidRPr="00654283">
        <w:rPr>
          <w:b/>
          <w:bCs/>
          <w:color w:val="FF0000"/>
        </w:rPr>
        <w:t xml:space="preserve"> </w:t>
      </w:r>
      <w:commentRangeEnd w:id="5"/>
      <w:r>
        <w:commentReference w:id="5"/>
      </w:r>
      <w:commentRangeEnd w:id="6"/>
      <w:r w:rsidR="00173889">
        <w:rPr>
          <w:rStyle w:val="CommentReference"/>
          <w:rFonts w:eastAsiaTheme="minorHAnsi" w:cstheme="minorBidi"/>
        </w:rPr>
        <w:commentReference w:id="6"/>
      </w:r>
      <w:r w:rsidR="008422B8" w:rsidRPr="00510B48">
        <w:rPr>
          <w:b/>
          <w:bCs/>
          <w:color w:val="C00000"/>
        </w:rPr>
        <w:t>*</w:t>
      </w:r>
    </w:p>
    <w:p w14:paraId="00468CD1" w14:textId="73E6557A" w:rsidR="00BD56FE" w:rsidRDefault="00BD56FE" w:rsidP="00514CE7">
      <w:pPr>
        <w:pStyle w:val="GLListLevel2"/>
        <w:numPr>
          <w:ilvl w:val="1"/>
          <w:numId w:val="9"/>
        </w:numPr>
      </w:pPr>
      <w:r>
        <w:t xml:space="preserve">If City, </w:t>
      </w:r>
      <w:r w:rsidR="00EB1E8D">
        <w:t>w</w:t>
      </w:r>
      <w:r w:rsidR="00EB1E8D" w:rsidRPr="00EB1E8D">
        <w:t xml:space="preserve">ill the Mayor or Mayor Pro Tempore execute and deliver the grant agreement (i.e., Standard Agreement), any recordable or nonrecordable contract documents, and </w:t>
      </w:r>
      <w:proofErr w:type="gramStart"/>
      <w:r w:rsidR="00EB1E8D" w:rsidRPr="00EB1E8D">
        <w:t>any and all</w:t>
      </w:r>
      <w:proofErr w:type="gramEnd"/>
      <w:r w:rsidR="00EB1E8D" w:rsidRPr="00EB1E8D">
        <w:t xml:space="preserve"> subsequent amendments thereto?</w:t>
      </w:r>
    </w:p>
    <w:p w14:paraId="3DCE5090" w14:textId="583CC3E3" w:rsidR="00E9560A" w:rsidRDefault="00E9560A" w:rsidP="005F448C">
      <w:pPr>
        <w:pStyle w:val="GLDotLevel3"/>
      </w:pPr>
      <w:r>
        <w:t>If no, upload a copy of the city ordinance</w:t>
      </w:r>
      <w:r w:rsidR="00EB1E8D">
        <w:t>/municipal code</w:t>
      </w:r>
      <w:r w:rsidR="00BA1A63">
        <w:t xml:space="preserve"> section that includes alternate designee delegation</w:t>
      </w:r>
      <w:r w:rsidR="008422B8" w:rsidRPr="00510B48">
        <w:rPr>
          <w:b/>
          <w:bCs/>
          <w:color w:val="C00000"/>
        </w:rPr>
        <w:t xml:space="preserve"> *</w:t>
      </w:r>
    </w:p>
    <w:p w14:paraId="7B085519" w14:textId="2E33C26B" w:rsidR="00F97EAA" w:rsidRDefault="00F97EAA" w:rsidP="00654283">
      <w:pPr>
        <w:pStyle w:val="GLListLevel1"/>
      </w:pPr>
      <w:r w:rsidRPr="00F97EAA">
        <w:lastRenderedPageBreak/>
        <w:t>First</w:t>
      </w:r>
      <w:r>
        <w:t xml:space="preserve"> name, last name, title, and email address</w:t>
      </w:r>
      <w:r w:rsidRPr="00F97EAA">
        <w:t xml:space="preserve"> of the designee in Section 4 of Appendix C: Resolution (Authorized Representative)</w:t>
      </w:r>
    </w:p>
    <w:p w14:paraId="1A659E9C" w14:textId="12B64C61" w:rsidR="00F97EAA" w:rsidRDefault="00F97EAA" w:rsidP="00654283">
      <w:pPr>
        <w:pStyle w:val="GLListLevel1"/>
      </w:pPr>
      <w:r w:rsidRPr="00F97EAA">
        <w:t xml:space="preserve">Is the designee in Section 5 of Appendix C: Resolution (Contract Representative) different than the Authorized Representative designated in Section 4? </w:t>
      </w:r>
    </w:p>
    <w:p w14:paraId="54898BE6" w14:textId="568B41F5" w:rsidR="007D2787" w:rsidRPr="0088421C" w:rsidRDefault="00F97EAA" w:rsidP="00D12D19">
      <w:pPr>
        <w:pStyle w:val="GLListLevel2"/>
      </w:pPr>
      <w:r>
        <w:t xml:space="preserve">If so, </w:t>
      </w:r>
      <w:r w:rsidRPr="0088421C">
        <w:t>provide name, title, and email address</w:t>
      </w:r>
      <w:r w:rsidRPr="007A17B7">
        <w:rPr>
          <w:b/>
          <w:bCs/>
          <w:color w:val="FF0000"/>
        </w:rPr>
        <w:t xml:space="preserve"> </w:t>
      </w:r>
      <w:r w:rsidR="008422B8" w:rsidRPr="00510B48">
        <w:rPr>
          <w:b/>
          <w:bCs/>
          <w:color w:val="C00000"/>
        </w:rPr>
        <w:t>*</w:t>
      </w:r>
    </w:p>
    <w:p w14:paraId="081F1590" w14:textId="18F6B3DC" w:rsidR="007D2787" w:rsidRPr="0088421C" w:rsidRDefault="00F97EAA" w:rsidP="00654283">
      <w:pPr>
        <w:pStyle w:val="GLListLevel1"/>
      </w:pPr>
      <w:r w:rsidRPr="00F97EAA">
        <w:t xml:space="preserve">Is the designee in Section </w:t>
      </w:r>
      <w:r>
        <w:t>6</w:t>
      </w:r>
      <w:r w:rsidRPr="00F97EAA">
        <w:t xml:space="preserve"> of Appendix C: Resolution (Financ</w:t>
      </w:r>
      <w:r w:rsidR="00A25876">
        <w:t>e</w:t>
      </w:r>
      <w:r w:rsidRPr="00F97EAA">
        <w:t xml:space="preserve"> Representative) different than the Authorized Representative designated in Section 4? </w:t>
      </w:r>
      <w:r w:rsidR="000049F8" w:rsidRPr="00510B48">
        <w:rPr>
          <w:b/>
          <w:bCs/>
          <w:color w:val="C00000"/>
        </w:rPr>
        <w:t>*</w:t>
      </w:r>
    </w:p>
    <w:p w14:paraId="0A3B4D7C" w14:textId="77777777" w:rsidR="00472C58" w:rsidRDefault="007D2787" w:rsidP="00D12D19">
      <w:pPr>
        <w:pStyle w:val="GLListLevel2"/>
      </w:pPr>
      <w:r w:rsidRPr="0088421C">
        <w:t>If so, provide name, title, and email address</w:t>
      </w:r>
    </w:p>
    <w:p w14:paraId="75987BEF" w14:textId="77777777" w:rsidR="00472C58" w:rsidRDefault="00472C58" w:rsidP="00654283">
      <w:pPr>
        <w:pStyle w:val="GLListLevel1"/>
        <w:numPr>
          <w:ilvl w:val="0"/>
          <w:numId w:val="0"/>
        </w:numPr>
        <w:ind w:left="720"/>
      </w:pPr>
    </w:p>
    <w:p w14:paraId="5462387B" w14:textId="057C3CF6" w:rsidR="00262849" w:rsidRPr="0010699B" w:rsidRDefault="00262849" w:rsidP="00472C58">
      <w:pPr>
        <w:pStyle w:val="GLTitle"/>
      </w:pPr>
      <w:r w:rsidRPr="0010699B">
        <w:t>General Threshold</w:t>
      </w:r>
    </w:p>
    <w:p w14:paraId="0B287449" w14:textId="6E9F63CE" w:rsidR="00917FD6" w:rsidRPr="0036585B" w:rsidRDefault="00917FD6" w:rsidP="0036585B">
      <w:pPr>
        <w:pStyle w:val="GLHeading"/>
      </w:pPr>
      <w:r w:rsidRPr="0036585B">
        <w:t xml:space="preserve">Resolution </w:t>
      </w:r>
    </w:p>
    <w:p w14:paraId="53822245" w14:textId="77777777" w:rsidR="00AA52DD" w:rsidRPr="009C1D74" w:rsidRDefault="00917FD6" w:rsidP="001A6565">
      <w:pPr>
        <w:pStyle w:val="GLNormal"/>
        <w:rPr>
          <w:b/>
          <w:bCs/>
        </w:rPr>
      </w:pPr>
      <w:r w:rsidRPr="009C1D74">
        <w:rPr>
          <w:b/>
          <w:bCs/>
        </w:rPr>
        <w:t xml:space="preserve">Failure to use the resolution form provided by the Department will result in disqualification without exception or appeal. </w:t>
      </w:r>
    </w:p>
    <w:p w14:paraId="2A01CBAB" w14:textId="7F1FCC9C" w:rsidR="00917FD6" w:rsidRDefault="00F05321" w:rsidP="001A6565">
      <w:pPr>
        <w:pStyle w:val="GLNormal"/>
      </w:pPr>
      <w:r w:rsidRPr="0088421C">
        <w:t xml:space="preserve">The approved </w:t>
      </w:r>
      <w:hyperlink r:id="rId16" w:history="1">
        <w:r w:rsidRPr="00F51ED4">
          <w:rPr>
            <w:rStyle w:val="Hyperlink"/>
          </w:rPr>
          <w:t>Resolution template</w:t>
        </w:r>
      </w:hyperlink>
      <w:r w:rsidRPr="0088421C">
        <w:t xml:space="preserve"> can </w:t>
      </w:r>
      <w:r w:rsidR="00B06447" w:rsidRPr="0088421C">
        <w:t>be downloaded from</w:t>
      </w:r>
      <w:r w:rsidRPr="0088421C">
        <w:t xml:space="preserve"> the </w:t>
      </w:r>
      <w:r w:rsidR="00583DDA">
        <w:t xml:space="preserve">‘Files’ </w:t>
      </w:r>
      <w:r w:rsidRPr="0088421C">
        <w:t>section of the Application page</w:t>
      </w:r>
      <w:r w:rsidR="00DB3E18">
        <w:t xml:space="preserve"> or the CDBG website</w:t>
      </w:r>
      <w:r w:rsidRPr="0088421C">
        <w:t xml:space="preserve">. </w:t>
      </w:r>
      <w:r w:rsidR="00917FD6" w:rsidRPr="0088421C">
        <w:t xml:space="preserve">For more information regarding Resolution requirements, please refer to </w:t>
      </w:r>
      <w:hyperlink r:id="rId17" w:history="1">
        <w:r w:rsidR="00E83974" w:rsidRPr="00DB3E18">
          <w:rPr>
            <w:rStyle w:val="Hyperlink"/>
          </w:rPr>
          <w:t>Section V.F of the 2024 CDBG NOFA</w:t>
        </w:r>
      </w:hyperlink>
      <w:r w:rsidR="003A0E68" w:rsidRPr="00DB3E18">
        <w:t>.</w:t>
      </w:r>
    </w:p>
    <w:p w14:paraId="21EF2CF9" w14:textId="473445AB" w:rsidR="00917FD6" w:rsidRPr="0088421C" w:rsidRDefault="00917FD6" w:rsidP="00514CE7">
      <w:pPr>
        <w:pStyle w:val="GLListLevel1"/>
        <w:numPr>
          <w:ilvl w:val="0"/>
          <w:numId w:val="24"/>
        </w:numPr>
      </w:pPr>
      <w:r w:rsidRPr="0088421C">
        <w:t>Did you use the HCD approved Resolution template in content and form from the Files section of this Application?</w:t>
      </w:r>
      <w:r w:rsidR="000049F8" w:rsidRPr="00510B48">
        <w:rPr>
          <w:b/>
          <w:bCs/>
          <w:color w:val="C00000"/>
          <w:szCs w:val="24"/>
        </w:rPr>
        <w:t xml:space="preserve"> *</w:t>
      </w:r>
    </w:p>
    <w:p w14:paraId="7079A60A" w14:textId="276A990F" w:rsidR="001D3E32" w:rsidRDefault="00917FD6" w:rsidP="00B80221">
      <w:pPr>
        <w:pStyle w:val="GLDotLevel2"/>
      </w:pPr>
      <w:r w:rsidRPr="0088421C">
        <w:t xml:space="preserve">Upload the approved Resolution for </w:t>
      </w:r>
      <w:r w:rsidR="00A5798A" w:rsidRPr="0088421C">
        <w:t>the a</w:t>
      </w:r>
      <w:r w:rsidRPr="0088421C">
        <w:t>pplication</w:t>
      </w:r>
      <w:r w:rsidR="000049F8" w:rsidRPr="00510B48">
        <w:rPr>
          <w:b/>
          <w:bCs/>
          <w:color w:val="C00000"/>
          <w:szCs w:val="24"/>
        </w:rPr>
        <w:t xml:space="preserve"> *</w:t>
      </w:r>
    </w:p>
    <w:p w14:paraId="07787A10" w14:textId="77777777" w:rsidR="00B271C9" w:rsidRPr="00B271C9" w:rsidRDefault="00917FD6" w:rsidP="00062CD8">
      <w:pPr>
        <w:pStyle w:val="GLDotLevel2"/>
      </w:pPr>
      <w:r w:rsidRPr="005A6D73">
        <w:t xml:space="preserve">Upload the printout of </w:t>
      </w:r>
      <w:r w:rsidR="00797999" w:rsidRPr="005A6D73">
        <w:t xml:space="preserve">the </w:t>
      </w:r>
      <w:r w:rsidRPr="005A6D73">
        <w:t xml:space="preserve">Authorized Signatory as identified in the approved </w:t>
      </w:r>
      <w:r w:rsidRPr="00062CD8">
        <w:t>Resolution</w:t>
      </w:r>
      <w:r w:rsidRPr="005A6D73">
        <w:t xml:space="preserve"> from the Jurisdiction's Website</w:t>
      </w:r>
      <w:r w:rsidR="000049F8" w:rsidRPr="00510B48">
        <w:rPr>
          <w:b/>
          <w:bCs/>
          <w:color w:val="C00000"/>
        </w:rPr>
        <w:t xml:space="preserve"> *</w:t>
      </w:r>
      <w:bookmarkStart w:id="7" w:name="_Hlk145088111"/>
    </w:p>
    <w:p w14:paraId="14A38705" w14:textId="14B88FFC" w:rsidR="00262849" w:rsidRPr="0036585B" w:rsidRDefault="00262849" w:rsidP="0036585B">
      <w:pPr>
        <w:pStyle w:val="GLHeading"/>
      </w:pPr>
      <w:r w:rsidRPr="0036585B">
        <w:t xml:space="preserve">Government </w:t>
      </w:r>
      <w:r w:rsidR="008032F7" w:rsidRPr="0036585B">
        <w:t>Agency Taxpayer ID (TIN)</w:t>
      </w:r>
    </w:p>
    <w:bookmarkEnd w:id="7"/>
    <w:p w14:paraId="2D0AAB5F" w14:textId="3B5824FB" w:rsidR="00404FB5" w:rsidRDefault="00335955" w:rsidP="001A6565">
      <w:pPr>
        <w:pStyle w:val="GLNormal"/>
      </w:pPr>
      <w:r w:rsidRPr="00AA52DD">
        <w:t xml:space="preserve">Current TIN form can be </w:t>
      </w:r>
      <w:r w:rsidRPr="00166200">
        <w:t xml:space="preserve">found </w:t>
      </w:r>
      <w:hyperlink r:id="rId18" w:history="1">
        <w:r w:rsidRPr="00166200">
          <w:rPr>
            <w:rStyle w:val="Hyperlink"/>
          </w:rPr>
          <w:t>here</w:t>
        </w:r>
      </w:hyperlink>
      <w:r w:rsidRPr="00166200">
        <w:t xml:space="preserve">. For more information regarding TIN and our requirements, please refer to </w:t>
      </w:r>
      <w:hyperlink r:id="rId19" w:history="1">
        <w:r w:rsidR="00BA4006" w:rsidRPr="00166200">
          <w:rPr>
            <w:rStyle w:val="Hyperlink"/>
          </w:rPr>
          <w:t>Section V.G of the 2024 CDBG NOFA</w:t>
        </w:r>
      </w:hyperlink>
      <w:r w:rsidR="000E60AE">
        <w:t>.</w:t>
      </w:r>
    </w:p>
    <w:p w14:paraId="1F7F8125" w14:textId="77777777" w:rsidR="00062CD8" w:rsidRPr="00062CD8" w:rsidRDefault="00335955" w:rsidP="00A05C98">
      <w:pPr>
        <w:pStyle w:val="GLDotLevel1"/>
      </w:pPr>
      <w:r w:rsidRPr="0088421C">
        <w:t>Upload Government Agency Taxpayer ID (TIN) Verification form</w:t>
      </w:r>
      <w:r w:rsidR="000049F8" w:rsidRPr="00510B48">
        <w:rPr>
          <w:b/>
          <w:bCs/>
          <w:color w:val="C00000"/>
        </w:rPr>
        <w:t xml:space="preserve"> *</w:t>
      </w:r>
    </w:p>
    <w:p w14:paraId="3553D5DB" w14:textId="07DC0A30" w:rsidR="00B61AB5" w:rsidRPr="0036585B" w:rsidRDefault="0043772B" w:rsidP="0036585B">
      <w:pPr>
        <w:pStyle w:val="GLHeading"/>
      </w:pPr>
      <w:r w:rsidRPr="0036585B">
        <w:t>Single Audit</w:t>
      </w:r>
    </w:p>
    <w:p w14:paraId="6167A5EE" w14:textId="72ADAC99" w:rsidR="00204D65" w:rsidRDefault="00204D65" w:rsidP="001A6565">
      <w:pPr>
        <w:pStyle w:val="GLNormal"/>
      </w:pPr>
      <w:bookmarkStart w:id="8" w:name="_Hlk145088465"/>
      <w:r w:rsidRPr="00AA52DD">
        <w:t xml:space="preserve">The Applicant must </w:t>
      </w:r>
      <w:r w:rsidRPr="008D5915">
        <w:t>demonstrate, to the satisfaction of the Department, that it is compliant with the financial management requirements</w:t>
      </w:r>
      <w:r w:rsidRPr="00AA52DD">
        <w:t xml:space="preserve"> of </w:t>
      </w:r>
      <w:hyperlink r:id="rId20" w:history="1">
        <w:r w:rsidRPr="00A2382A">
          <w:rPr>
            <w:rStyle w:val="Hyperlink"/>
          </w:rPr>
          <w:t>2 CFR §200</w:t>
        </w:r>
      </w:hyperlink>
      <w:r w:rsidRPr="00AA52DD">
        <w:t xml:space="preserve">. Applicants that fail to disclose findings on their most recent single audit will be disqualified without exception or appeal. For additional information and requirements, please refer </w:t>
      </w:r>
      <w:r w:rsidRPr="00166200">
        <w:t xml:space="preserve">to </w:t>
      </w:r>
      <w:hyperlink r:id="rId21" w:history="1">
        <w:r w:rsidR="00BA4006" w:rsidRPr="00166200">
          <w:rPr>
            <w:rStyle w:val="Hyperlink"/>
          </w:rPr>
          <w:t>Section V.B of the 2024 CDBG NOFA</w:t>
        </w:r>
      </w:hyperlink>
      <w:r w:rsidR="006F3020" w:rsidRPr="00166200">
        <w:t>.</w:t>
      </w:r>
    </w:p>
    <w:p w14:paraId="6055936B" w14:textId="08E937C3" w:rsidR="00204D65" w:rsidRPr="0088421C" w:rsidRDefault="00204D65" w:rsidP="00514CE7">
      <w:pPr>
        <w:pStyle w:val="GLListLevel1"/>
        <w:numPr>
          <w:ilvl w:val="0"/>
          <w:numId w:val="25"/>
        </w:numPr>
      </w:pPr>
      <w:r w:rsidRPr="0088421C">
        <w:lastRenderedPageBreak/>
        <w:t>Were you required to submit a Single Audit to the State Controller's Office?</w:t>
      </w:r>
      <w:r w:rsidR="000049F8" w:rsidRPr="00510B48">
        <w:rPr>
          <w:b/>
          <w:bCs/>
          <w:color w:val="C00000"/>
        </w:rPr>
        <w:t xml:space="preserve"> *</w:t>
      </w:r>
    </w:p>
    <w:p w14:paraId="4E0568A8" w14:textId="77777777" w:rsidR="00204D65" w:rsidRPr="0088421C" w:rsidRDefault="00204D65" w:rsidP="00514CE7">
      <w:pPr>
        <w:pStyle w:val="GLListLevel2"/>
        <w:numPr>
          <w:ilvl w:val="1"/>
          <w:numId w:val="4"/>
        </w:numPr>
      </w:pPr>
      <w:r w:rsidRPr="0088421C">
        <w:t>Yes - we were required to submit</w:t>
      </w:r>
    </w:p>
    <w:p w14:paraId="408CC761" w14:textId="67D962AF" w:rsidR="00204D65" w:rsidRPr="0088421C" w:rsidRDefault="00204D65" w:rsidP="00C037A6">
      <w:pPr>
        <w:pStyle w:val="GLListLevel3"/>
      </w:pPr>
      <w:r w:rsidRPr="0088421C">
        <w:t>Which fiscal year was your last filed Single Audit?</w:t>
      </w:r>
      <w:r w:rsidR="000049F8" w:rsidRPr="00510B48">
        <w:rPr>
          <w:b/>
          <w:bCs/>
          <w:color w:val="C00000"/>
        </w:rPr>
        <w:t xml:space="preserve"> *</w:t>
      </w:r>
    </w:p>
    <w:p w14:paraId="73C99F9D" w14:textId="3A4C93CA" w:rsidR="00204D65" w:rsidRPr="0088421C" w:rsidRDefault="00204D65" w:rsidP="001858D5">
      <w:pPr>
        <w:pStyle w:val="GLListLevel4"/>
      </w:pPr>
      <w:r w:rsidRPr="0088421C">
        <w:t>FY 202</w:t>
      </w:r>
      <w:r w:rsidR="00E204CC">
        <w:t>1</w:t>
      </w:r>
      <w:r w:rsidRPr="0088421C">
        <w:t>-202</w:t>
      </w:r>
      <w:r w:rsidR="00E204CC">
        <w:t>2</w:t>
      </w:r>
    </w:p>
    <w:p w14:paraId="18FD3FE6" w14:textId="2939CDF5" w:rsidR="00204D65" w:rsidRPr="002A2AFA" w:rsidRDefault="00204D65" w:rsidP="002A2AFA">
      <w:pPr>
        <w:pStyle w:val="GLDotLevel5"/>
      </w:pPr>
      <w:r w:rsidRPr="0088421C">
        <w:t xml:space="preserve">Upload </w:t>
      </w:r>
      <w:r w:rsidRPr="002A2AFA">
        <w:t xml:space="preserve">the filed </w:t>
      </w:r>
      <w:r w:rsidR="00E204CC" w:rsidRPr="0088421C">
        <w:t>202</w:t>
      </w:r>
      <w:r w:rsidR="00E204CC">
        <w:t>1</w:t>
      </w:r>
      <w:r w:rsidR="00E204CC" w:rsidRPr="0088421C">
        <w:t>-202</w:t>
      </w:r>
      <w:r w:rsidR="00E204CC">
        <w:t xml:space="preserve">2 </w:t>
      </w:r>
      <w:r w:rsidRPr="002A2AFA">
        <w:t>Single Audit</w:t>
      </w:r>
      <w:r w:rsidR="000049F8" w:rsidRPr="002A2AFA">
        <w:t xml:space="preserve"> </w:t>
      </w:r>
      <w:r w:rsidR="000049F8" w:rsidRPr="00510B48">
        <w:rPr>
          <w:color w:val="C00000"/>
        </w:rPr>
        <w:t>*</w:t>
      </w:r>
    </w:p>
    <w:p w14:paraId="468929C1" w14:textId="2B85BD91" w:rsidR="00204D65" w:rsidRPr="003801C7" w:rsidRDefault="00204D65" w:rsidP="002A2AFA">
      <w:pPr>
        <w:pStyle w:val="GLDotLevel5"/>
        <w:rPr>
          <w:color w:val="FF0000"/>
        </w:rPr>
      </w:pPr>
      <w:r w:rsidRPr="002A2AFA">
        <w:t>Upload documentation from the Auditor that they have been engaged to work on the 202</w:t>
      </w:r>
      <w:r w:rsidR="00E204CC">
        <w:t>2</w:t>
      </w:r>
      <w:r w:rsidRPr="002A2AFA">
        <w:t>-202</w:t>
      </w:r>
      <w:r w:rsidR="00E204CC">
        <w:t>3</w:t>
      </w:r>
      <w:r w:rsidRPr="002A2AFA">
        <w:t xml:space="preserve"> Single Audit</w:t>
      </w:r>
      <w:r w:rsidR="000049F8" w:rsidRPr="002A2AFA">
        <w:t xml:space="preserve"> </w:t>
      </w:r>
      <w:r w:rsidR="000049F8" w:rsidRPr="00510B48">
        <w:rPr>
          <w:color w:val="C00000"/>
        </w:rPr>
        <w:t>*</w:t>
      </w:r>
    </w:p>
    <w:p w14:paraId="1713AABB" w14:textId="30229B31" w:rsidR="00204D65" w:rsidRPr="002A2AFA" w:rsidRDefault="00204D65" w:rsidP="002A2AFA">
      <w:pPr>
        <w:pStyle w:val="GLDotLevel5"/>
      </w:pPr>
      <w:r w:rsidRPr="002A2AFA">
        <w:t xml:space="preserve">Check the box below to affirm, once filed, the </w:t>
      </w:r>
      <w:r w:rsidR="00E204CC" w:rsidRPr="002A2AFA">
        <w:t>202</w:t>
      </w:r>
      <w:r w:rsidR="00E204CC">
        <w:t>2</w:t>
      </w:r>
      <w:r w:rsidR="00E204CC" w:rsidRPr="002A2AFA">
        <w:t>-202</w:t>
      </w:r>
      <w:r w:rsidR="00E204CC">
        <w:t>3</w:t>
      </w:r>
      <w:r w:rsidR="00E204CC" w:rsidRPr="002A2AFA">
        <w:t xml:space="preserve"> </w:t>
      </w:r>
      <w:r w:rsidRPr="002A2AFA">
        <w:t xml:space="preserve">Single Audit will be uploaded </w:t>
      </w:r>
      <w:commentRangeStart w:id="9"/>
      <w:r w:rsidRPr="002A2AFA">
        <w:t>to</w:t>
      </w:r>
      <w:commentRangeEnd w:id="9"/>
      <w:r>
        <w:commentReference w:id="9"/>
      </w:r>
      <w:r w:rsidRPr="002A2AFA">
        <w:t xml:space="preserve"> eCivis</w:t>
      </w:r>
      <w:r w:rsidR="000049F8" w:rsidRPr="002A2AFA">
        <w:t xml:space="preserve"> </w:t>
      </w:r>
      <w:r w:rsidR="000049F8" w:rsidRPr="00510B48">
        <w:rPr>
          <w:color w:val="C00000"/>
        </w:rPr>
        <w:t>*</w:t>
      </w:r>
    </w:p>
    <w:p w14:paraId="688984B3" w14:textId="427096F4" w:rsidR="00204D65" w:rsidRPr="0088421C" w:rsidRDefault="00204D65" w:rsidP="001858D5">
      <w:pPr>
        <w:pStyle w:val="GLListLevel4"/>
      </w:pPr>
      <w:r w:rsidRPr="0088421C">
        <w:t xml:space="preserve">FY </w:t>
      </w:r>
      <w:r w:rsidR="00673A2F" w:rsidRPr="002A2AFA">
        <w:t>202</w:t>
      </w:r>
      <w:r w:rsidR="00673A2F">
        <w:t>2</w:t>
      </w:r>
      <w:r w:rsidR="00673A2F" w:rsidRPr="002A2AFA">
        <w:t>-202</w:t>
      </w:r>
      <w:r w:rsidR="00673A2F">
        <w:t>3</w:t>
      </w:r>
    </w:p>
    <w:p w14:paraId="7EB4ACC7" w14:textId="01F8DA2D" w:rsidR="00204D65" w:rsidRPr="0088421C" w:rsidRDefault="00204D65" w:rsidP="003D6C86">
      <w:pPr>
        <w:pStyle w:val="GLDotLevel5"/>
      </w:pPr>
      <w:r w:rsidRPr="0088421C">
        <w:t xml:space="preserve">Upload the filed </w:t>
      </w:r>
      <w:r w:rsidR="00673A2F" w:rsidRPr="002A2AFA">
        <w:t>202</w:t>
      </w:r>
      <w:r w:rsidR="00673A2F">
        <w:t>2</w:t>
      </w:r>
      <w:r w:rsidR="00673A2F" w:rsidRPr="002A2AFA">
        <w:t>-202</w:t>
      </w:r>
      <w:r w:rsidR="00673A2F">
        <w:t>3</w:t>
      </w:r>
      <w:r w:rsidR="00673A2F" w:rsidRPr="002A2AFA">
        <w:t xml:space="preserve"> </w:t>
      </w:r>
      <w:r w:rsidRPr="0088421C">
        <w:t>Single Audit</w:t>
      </w:r>
      <w:r w:rsidR="000049F8" w:rsidRPr="00510B48">
        <w:rPr>
          <w:b/>
          <w:bCs/>
          <w:color w:val="C00000"/>
        </w:rPr>
        <w:t xml:space="preserve"> *</w:t>
      </w:r>
    </w:p>
    <w:p w14:paraId="745541C1" w14:textId="53DD33D1" w:rsidR="00204D65" w:rsidRPr="0088421C" w:rsidRDefault="00204D65" w:rsidP="00C037A6">
      <w:pPr>
        <w:pStyle w:val="GLListLevel3"/>
      </w:pPr>
      <w:r w:rsidRPr="0088421C">
        <w:t>Were there any findings on this audit?</w:t>
      </w:r>
      <w:r w:rsidR="000049F8" w:rsidRPr="00510B48">
        <w:rPr>
          <w:b/>
          <w:bCs/>
          <w:color w:val="C00000"/>
        </w:rPr>
        <w:t xml:space="preserve"> *</w:t>
      </w:r>
    </w:p>
    <w:p w14:paraId="46C3E3C8" w14:textId="3EB4E650" w:rsidR="00700EB7" w:rsidRPr="00AA52DD" w:rsidRDefault="006C0C9D" w:rsidP="003D6C86">
      <w:pPr>
        <w:pStyle w:val="GLDotLevel4"/>
      </w:pPr>
      <w:r w:rsidRPr="0088421C">
        <w:t>If ye</w:t>
      </w:r>
      <w:r w:rsidR="00BB33BB" w:rsidRPr="0088421C">
        <w:t>s, u</w:t>
      </w:r>
      <w:r w:rsidR="00204D65" w:rsidRPr="0088421C">
        <w:t xml:space="preserve">pload your Single Audit </w:t>
      </w:r>
      <w:r w:rsidR="00700EB7" w:rsidRPr="0088421C">
        <w:t>Proof of F</w:t>
      </w:r>
      <w:r w:rsidR="00204D65" w:rsidRPr="0088421C">
        <w:t xml:space="preserve">indings </w:t>
      </w:r>
      <w:r w:rsidR="00700EB7" w:rsidRPr="0088421C">
        <w:t xml:space="preserve">along </w:t>
      </w:r>
      <w:r w:rsidR="00204D65" w:rsidRPr="0088421C">
        <w:t xml:space="preserve">with </w:t>
      </w:r>
      <w:r w:rsidR="00700EB7" w:rsidRPr="0088421C">
        <w:t>the C</w:t>
      </w:r>
      <w:r w:rsidR="00204D65" w:rsidRPr="0088421C">
        <w:t xml:space="preserve">learance </w:t>
      </w:r>
      <w:r w:rsidR="00700EB7" w:rsidRPr="0088421C">
        <w:t>L</w:t>
      </w:r>
      <w:r w:rsidR="00204D65" w:rsidRPr="0088421C">
        <w:t xml:space="preserve">etter or </w:t>
      </w:r>
      <w:r w:rsidR="00700EB7" w:rsidRPr="0088421C">
        <w:t>R</w:t>
      </w:r>
      <w:r w:rsidR="00204D65" w:rsidRPr="0088421C">
        <w:t>emediation</w:t>
      </w:r>
      <w:r w:rsidR="00700EB7" w:rsidRPr="0088421C">
        <w:t xml:space="preserve"> P</w:t>
      </w:r>
      <w:r w:rsidR="00204D65" w:rsidRPr="0088421C">
        <w:t>lan</w:t>
      </w:r>
      <w:r w:rsidR="000049F8" w:rsidRPr="00510B48">
        <w:rPr>
          <w:b/>
          <w:color w:val="C00000"/>
        </w:rPr>
        <w:t xml:space="preserve"> *</w:t>
      </w:r>
    </w:p>
    <w:p w14:paraId="49395B6D" w14:textId="2F32B011" w:rsidR="00BB33BB" w:rsidRPr="0088421C" w:rsidRDefault="00700EB7" w:rsidP="00D12D19">
      <w:pPr>
        <w:pStyle w:val="GLListLevel2"/>
      </w:pPr>
      <w:r w:rsidRPr="0088421C">
        <w:t>No - we were exempt from filing a Single Audit Report</w:t>
      </w:r>
      <w:r w:rsidR="00B80221">
        <w:br/>
      </w:r>
      <w:r w:rsidRPr="00B80221">
        <w:rPr>
          <w:b/>
          <w:bCs/>
        </w:rPr>
        <w:t>Note</w:t>
      </w:r>
      <w:r w:rsidRPr="0088421C">
        <w:t xml:space="preserve">: Exemptions will be cross-referenced on </w:t>
      </w:r>
      <w:hyperlink r:id="rId22" w:history="1">
        <w:r w:rsidRPr="00B80221">
          <w:rPr>
            <w:rStyle w:val="Hyperlink"/>
            <w:rFonts w:cs="Arial"/>
            <w:szCs w:val="24"/>
          </w:rPr>
          <w:t>SCO's Website</w:t>
        </w:r>
      </w:hyperlink>
      <w:r w:rsidRPr="0088421C">
        <w:t xml:space="preserve">.  If the most recent report for the latest fiscal year shows the entity as any status but "exempt," the Jurisdiction </w:t>
      </w:r>
      <w:r w:rsidRPr="00B80221">
        <w:rPr>
          <w:b/>
          <w:bCs/>
        </w:rPr>
        <w:t>MUST</w:t>
      </w:r>
      <w:r w:rsidRPr="0088421C">
        <w:t xml:space="preserve"> submit documentation directly from the State Controller's Office of exemption status. Failure to provide this will result in immediate disqualification without exception or appeal. </w:t>
      </w:r>
    </w:p>
    <w:p w14:paraId="7521DACC" w14:textId="48436D98" w:rsidR="009E3C16" w:rsidRPr="009E3C16" w:rsidRDefault="00700EB7" w:rsidP="007277C5">
      <w:pPr>
        <w:pStyle w:val="GLDotLevel3"/>
      </w:pPr>
      <w:r w:rsidRPr="0088421C">
        <w:t>Upload Proof of Single Audit Exemption</w:t>
      </w:r>
      <w:r w:rsidR="000049F8" w:rsidRPr="00510B48">
        <w:rPr>
          <w:b/>
          <w:color w:val="C00000"/>
        </w:rPr>
        <w:t xml:space="preserve"> *</w:t>
      </w:r>
      <w:bookmarkEnd w:id="8"/>
    </w:p>
    <w:p w14:paraId="13A4C880" w14:textId="08A676A2" w:rsidR="00505634" w:rsidRPr="0036585B" w:rsidRDefault="009E3C16" w:rsidP="0036585B">
      <w:pPr>
        <w:pStyle w:val="GLHeading"/>
      </w:pPr>
      <w:r w:rsidRPr="0036585B">
        <w:t xml:space="preserve">Statement </w:t>
      </w:r>
      <w:r w:rsidR="00E31209" w:rsidRPr="0036585B">
        <w:t>of Assurances</w:t>
      </w:r>
      <w:r w:rsidR="00505634" w:rsidRPr="0036585B">
        <w:t xml:space="preserve"> (</w:t>
      </w:r>
      <w:r w:rsidR="00E31209" w:rsidRPr="0036585B">
        <w:t>Appendix D</w:t>
      </w:r>
      <w:r w:rsidR="00505634" w:rsidRPr="0036585B">
        <w:t>)</w:t>
      </w:r>
    </w:p>
    <w:p w14:paraId="5EE31210" w14:textId="5D4A9FB6" w:rsidR="00D8135A" w:rsidRDefault="00D8135A" w:rsidP="001A6565">
      <w:pPr>
        <w:pStyle w:val="GLNormal"/>
      </w:pPr>
      <w:r w:rsidRPr="0088421C">
        <w:t xml:space="preserve">Applicants that fail to submit the correct and complete </w:t>
      </w:r>
      <w:hyperlink r:id="rId23" w:history="1">
        <w:r w:rsidRPr="00284A71">
          <w:rPr>
            <w:rStyle w:val="Hyperlink"/>
          </w:rPr>
          <w:t>Certifications and Statement of Assurances</w:t>
        </w:r>
      </w:hyperlink>
      <w:r w:rsidRPr="00284A71">
        <w:t xml:space="preserve"> at application submittal will be disqualified without exception or appeal. For additional information and requirements, please refer to </w:t>
      </w:r>
      <w:hyperlink r:id="rId24" w:history="1">
        <w:r w:rsidR="008B3176" w:rsidRPr="00284A71">
          <w:rPr>
            <w:rStyle w:val="Hyperlink"/>
          </w:rPr>
          <w:t>Section V.D of the 2024 CDBG NOFA</w:t>
        </w:r>
      </w:hyperlink>
      <w:r w:rsidR="007E0911" w:rsidRPr="00284A71">
        <w:t>.</w:t>
      </w:r>
    </w:p>
    <w:p w14:paraId="246C4071" w14:textId="30629B4C" w:rsidR="0055141F" w:rsidRPr="00D10704" w:rsidRDefault="00D8135A" w:rsidP="009E3C16">
      <w:pPr>
        <w:pStyle w:val="GLDotLevel1"/>
      </w:pPr>
      <w:r w:rsidRPr="00D10704">
        <w:t>Upload your signed Statement of Assurances (Appendix D)</w:t>
      </w:r>
      <w:r w:rsidR="000049F8" w:rsidRPr="00510B48">
        <w:rPr>
          <w:b/>
          <w:bCs/>
          <w:color w:val="C00000"/>
        </w:rPr>
        <w:t xml:space="preserve"> *</w:t>
      </w:r>
    </w:p>
    <w:p w14:paraId="275D7BF2" w14:textId="77777777" w:rsidR="0094154A" w:rsidRPr="006A22A9" w:rsidRDefault="0094154A" w:rsidP="0094154A">
      <w:pPr>
        <w:pStyle w:val="GLHeading"/>
      </w:pPr>
      <w:r>
        <w:t>Public</w:t>
      </w:r>
      <w:r w:rsidRPr="006A22A9">
        <w:t xml:space="preserve"> Participation </w:t>
      </w:r>
    </w:p>
    <w:p w14:paraId="4868C02A" w14:textId="7A72148C" w:rsidR="0094154A" w:rsidRPr="006A22A9" w:rsidRDefault="0094154A" w:rsidP="0094154A">
      <w:pPr>
        <w:pStyle w:val="GLNormal"/>
      </w:pPr>
      <w:r w:rsidRPr="006A22A9">
        <w:t>Please refer to</w:t>
      </w:r>
      <w:r>
        <w:t xml:space="preserve"> </w:t>
      </w:r>
      <w:r w:rsidRPr="00284A71">
        <w:t xml:space="preserve">Section </w:t>
      </w:r>
      <w:hyperlink r:id="rId25" w:history="1">
        <w:r w:rsidR="00520E0E" w:rsidRPr="00284A71">
          <w:rPr>
            <w:rStyle w:val="Hyperlink"/>
          </w:rPr>
          <w:t>V.E of the 2024 CDBG NOFA</w:t>
        </w:r>
      </w:hyperlink>
      <w:r w:rsidRPr="00284A71">
        <w:t xml:space="preserve"> as well as the </w:t>
      </w:r>
      <w:r w:rsidRPr="00284A71">
        <w:rPr>
          <w:b/>
          <w:bCs/>
        </w:rPr>
        <w:t>updated</w:t>
      </w:r>
      <w:r w:rsidRPr="00284A71">
        <w:t xml:space="preserve"> </w:t>
      </w:r>
      <w:hyperlink r:id="rId26" w:history="1">
        <w:r w:rsidRPr="00284A71">
          <w:rPr>
            <w:rStyle w:val="Hyperlink"/>
            <w:rFonts w:cs="Arial"/>
          </w:rPr>
          <w:t>Chapter 4 of the Grants Management Manual</w:t>
        </w:r>
      </w:hyperlink>
      <w:r w:rsidRPr="00284A71">
        <w:t xml:space="preserve"> for information</w:t>
      </w:r>
      <w:r w:rsidRPr="006A22A9">
        <w:t xml:space="preserve"> and requirements regarding </w:t>
      </w:r>
      <w:r>
        <w:t>Public</w:t>
      </w:r>
      <w:r w:rsidRPr="006A22A9">
        <w:t xml:space="preserve"> Participation. </w:t>
      </w:r>
    </w:p>
    <w:p w14:paraId="75A0EF82" w14:textId="6B76A723" w:rsidR="0094154A" w:rsidRDefault="0094154A" w:rsidP="00514CE7">
      <w:pPr>
        <w:pStyle w:val="GLListLevel1"/>
        <w:numPr>
          <w:ilvl w:val="0"/>
          <w:numId w:val="8"/>
        </w:numPr>
      </w:pPr>
      <w:r w:rsidRPr="00CB7DDE">
        <w:lastRenderedPageBreak/>
        <w:t xml:space="preserve">Did you post or publish a legal notice of the public </w:t>
      </w:r>
      <w:r w:rsidR="00F87798">
        <w:t>meeting</w:t>
      </w:r>
      <w:r w:rsidRPr="00CB7DDE">
        <w:t xml:space="preserve"> in at least four public places within the local government no less than 10 days prior to the date of the public </w:t>
      </w:r>
      <w:proofErr w:type="gramStart"/>
      <w:r w:rsidR="00F87798">
        <w:t>meeting</w:t>
      </w:r>
      <w:r w:rsidRPr="00CB7DDE">
        <w:t>?</w:t>
      </w:r>
      <w:r w:rsidRPr="00510B48">
        <w:rPr>
          <w:b/>
          <w:bCs/>
          <w:color w:val="C00000"/>
        </w:rPr>
        <w:t>*</w:t>
      </w:r>
      <w:proofErr w:type="gramEnd"/>
    </w:p>
    <w:p w14:paraId="3A114FC7" w14:textId="343F4977" w:rsidR="0094154A" w:rsidRPr="006A22A9" w:rsidRDefault="0094154A" w:rsidP="00514CE7">
      <w:pPr>
        <w:pStyle w:val="GLListLevel2"/>
        <w:numPr>
          <w:ilvl w:val="1"/>
          <w:numId w:val="8"/>
        </w:numPr>
      </w:pPr>
      <w:r>
        <w:t xml:space="preserve">If so, </w:t>
      </w:r>
      <w:r w:rsidRPr="001958EA">
        <w:t>list</w:t>
      </w:r>
      <w:r w:rsidR="00F131AE">
        <w:t xml:space="preserve"> all</w:t>
      </w:r>
      <w:r w:rsidRPr="001958EA">
        <w:t xml:space="preserve"> the locations that you published or posted the legal notice of public </w:t>
      </w:r>
      <w:r w:rsidR="00DD705B">
        <w:t>meeting</w:t>
      </w:r>
      <w:r w:rsidRPr="001958EA">
        <w:t>.</w:t>
      </w:r>
      <w:r w:rsidR="001C1099">
        <w:t xml:space="preserve"> </w:t>
      </w:r>
      <w:r w:rsidR="001C1099" w:rsidRPr="00510B48">
        <w:rPr>
          <w:b/>
          <w:bCs/>
          <w:color w:val="C00000"/>
        </w:rPr>
        <w:t>*</w:t>
      </w:r>
    </w:p>
    <w:p w14:paraId="452E6161" w14:textId="77A15F1F" w:rsidR="0094154A" w:rsidRPr="006A22A9" w:rsidRDefault="0094154A" w:rsidP="00514CE7">
      <w:pPr>
        <w:pStyle w:val="GLDotLevel3"/>
        <w:numPr>
          <w:ilvl w:val="6"/>
          <w:numId w:val="7"/>
        </w:numPr>
      </w:pPr>
      <w:r w:rsidRPr="00CB7DDE">
        <w:t xml:space="preserve">Upload Proof of Notice of </w:t>
      </w:r>
      <w:r w:rsidR="001C1099">
        <w:t xml:space="preserve">the </w:t>
      </w:r>
      <w:r w:rsidRPr="00CB7DDE">
        <w:t xml:space="preserve">Public </w:t>
      </w:r>
      <w:r w:rsidR="00077760">
        <w:t>Meetings</w:t>
      </w:r>
      <w:r w:rsidRPr="00CB7DDE">
        <w:t xml:space="preserve"> posted and/or published</w:t>
      </w:r>
      <w:r w:rsidR="001C1099">
        <w:t xml:space="preserve"> </w:t>
      </w:r>
      <w:r w:rsidR="001C1099" w:rsidRPr="00510B48">
        <w:rPr>
          <w:b/>
          <w:bCs/>
          <w:color w:val="C00000"/>
        </w:rPr>
        <w:t>*</w:t>
      </w:r>
    </w:p>
    <w:p w14:paraId="1F5AA925" w14:textId="78C40C64" w:rsidR="0094154A" w:rsidRPr="001958EA" w:rsidRDefault="0094154A" w:rsidP="00514CE7">
      <w:pPr>
        <w:pStyle w:val="GLDotLevel3"/>
        <w:numPr>
          <w:ilvl w:val="6"/>
          <w:numId w:val="7"/>
        </w:numPr>
      </w:pPr>
      <w:r w:rsidRPr="006A22A9">
        <w:t>Upload Public Meeting minutes/notes and any presentation/handout materials</w:t>
      </w:r>
      <w:r w:rsidR="001C1099">
        <w:t xml:space="preserve"> </w:t>
      </w:r>
      <w:r w:rsidR="001C1099" w:rsidRPr="00510B48">
        <w:rPr>
          <w:b/>
          <w:bCs/>
          <w:color w:val="C00000"/>
        </w:rPr>
        <w:t>*</w:t>
      </w:r>
    </w:p>
    <w:p w14:paraId="7417C149" w14:textId="51B38BB0" w:rsidR="0094154A" w:rsidRDefault="0094154A" w:rsidP="00514CE7">
      <w:pPr>
        <w:pStyle w:val="GLListLevel1"/>
        <w:numPr>
          <w:ilvl w:val="0"/>
          <w:numId w:val="7"/>
        </w:numPr>
      </w:pPr>
      <w:r w:rsidRPr="001958EA">
        <w:t xml:space="preserve">Did you hold the public </w:t>
      </w:r>
      <w:r w:rsidR="00CA35BC">
        <w:t>meeting</w:t>
      </w:r>
      <w:r w:rsidRPr="001958EA">
        <w:t xml:space="preserve"> at a time and in a place that felt comfortable and accessible for the potential program users and beneficiaries?</w:t>
      </w:r>
      <w:r>
        <w:t xml:space="preserve"> </w:t>
      </w:r>
      <w:r w:rsidRPr="00510B48">
        <w:rPr>
          <w:b/>
          <w:bCs/>
          <w:color w:val="C00000"/>
        </w:rPr>
        <w:t>*</w:t>
      </w:r>
    </w:p>
    <w:p w14:paraId="4E5F0D59" w14:textId="61EC3BA3" w:rsidR="0094154A" w:rsidRDefault="0094154A" w:rsidP="00514CE7">
      <w:pPr>
        <w:pStyle w:val="GLListLevel2"/>
        <w:numPr>
          <w:ilvl w:val="1"/>
          <w:numId w:val="7"/>
        </w:numPr>
      </w:pPr>
      <w:r w:rsidRPr="001958EA">
        <w:t xml:space="preserve">How </w:t>
      </w:r>
      <w:r w:rsidR="00DD705B">
        <w:t>was this determined</w:t>
      </w:r>
      <w:r w:rsidRPr="001958EA">
        <w:t>?</w:t>
      </w:r>
    </w:p>
    <w:p w14:paraId="2F8FE4AD" w14:textId="6BA21604" w:rsidR="0094154A" w:rsidRDefault="0094154A" w:rsidP="00514CE7">
      <w:pPr>
        <w:pStyle w:val="GLListLevel2"/>
        <w:numPr>
          <w:ilvl w:val="1"/>
          <w:numId w:val="7"/>
        </w:numPr>
      </w:pPr>
      <w:r w:rsidRPr="001958EA">
        <w:t xml:space="preserve">How many people attended the public </w:t>
      </w:r>
      <w:r w:rsidR="00DD705B">
        <w:t>meeting</w:t>
      </w:r>
      <w:r w:rsidRPr="001958EA">
        <w:t>?</w:t>
      </w:r>
    </w:p>
    <w:p w14:paraId="3E44966B" w14:textId="77777777" w:rsidR="0094154A" w:rsidRDefault="0094154A" w:rsidP="00514CE7">
      <w:pPr>
        <w:pStyle w:val="GLListLevel2"/>
        <w:numPr>
          <w:ilvl w:val="1"/>
          <w:numId w:val="7"/>
        </w:numPr>
      </w:pPr>
      <w:r w:rsidRPr="001958EA">
        <w:t>Did you remove barriers to participation</w:t>
      </w:r>
      <w:r>
        <w:t>?</w:t>
      </w:r>
    </w:p>
    <w:p w14:paraId="684B4AFB" w14:textId="77777777" w:rsidR="0094154A" w:rsidRDefault="0094154A" w:rsidP="00514CE7">
      <w:pPr>
        <w:pStyle w:val="GLListLevel3"/>
        <w:numPr>
          <w:ilvl w:val="2"/>
          <w:numId w:val="7"/>
        </w:numPr>
      </w:pPr>
      <w:r>
        <w:t xml:space="preserve">e.g. </w:t>
      </w:r>
      <w:r w:rsidRPr="001958EA">
        <w:t xml:space="preserve">Did you provide food? Did you offer a hybrid of virtual and in person meeting? Did you provide childcare? Did you offer multiple modes to convey and receive information [e.g. for </w:t>
      </w:r>
      <w:r>
        <w:t>persons</w:t>
      </w:r>
      <w:r w:rsidRPr="001958EA">
        <w:t xml:space="preserve"> who need translation services, don</w:t>
      </w:r>
      <w:r w:rsidRPr="001958EA">
        <w:rPr>
          <w:rFonts w:hint="cs"/>
        </w:rPr>
        <w:t>’</w:t>
      </w:r>
      <w:r w:rsidRPr="001958EA">
        <w:t>t like speaking in big groups, etc.?</w:t>
      </w:r>
      <w:r>
        <w:t>]</w:t>
      </w:r>
    </w:p>
    <w:p w14:paraId="2B885D4C" w14:textId="1E3506FF" w:rsidR="0094154A" w:rsidRDefault="0094154A" w:rsidP="00514CE7">
      <w:pPr>
        <w:pStyle w:val="GLListLevel2"/>
        <w:numPr>
          <w:ilvl w:val="1"/>
          <w:numId w:val="7"/>
        </w:numPr>
      </w:pPr>
      <w:r w:rsidRPr="001958EA">
        <w:t xml:space="preserve">What are the gaps in your public </w:t>
      </w:r>
      <w:r w:rsidR="00DD705B">
        <w:t>meeting</w:t>
      </w:r>
      <w:r w:rsidR="00DD705B" w:rsidRPr="001958EA">
        <w:t xml:space="preserve"> </w:t>
      </w:r>
      <w:r w:rsidRPr="001958EA">
        <w:t>process? At a minimum, please include the following information:</w:t>
      </w:r>
    </w:p>
    <w:p w14:paraId="296FE57B" w14:textId="635E9691" w:rsidR="0094154A" w:rsidRDefault="0094154A" w:rsidP="00514CE7">
      <w:pPr>
        <w:pStyle w:val="GLDotLevel3"/>
        <w:numPr>
          <w:ilvl w:val="6"/>
          <w:numId w:val="7"/>
        </w:numPr>
        <w:spacing w:line="240" w:lineRule="auto"/>
      </w:pPr>
      <w:r>
        <w:t xml:space="preserve">Who was missing from your public </w:t>
      </w:r>
      <w:r w:rsidR="00DD705B">
        <w:t>meeting</w:t>
      </w:r>
      <w:r>
        <w:t xml:space="preserve">? </w:t>
      </w:r>
    </w:p>
    <w:p w14:paraId="44C3745A" w14:textId="77777777" w:rsidR="0094154A" w:rsidRDefault="0094154A" w:rsidP="00514CE7">
      <w:pPr>
        <w:pStyle w:val="GLDotLevel4"/>
        <w:numPr>
          <w:ilvl w:val="7"/>
          <w:numId w:val="7"/>
        </w:numPr>
        <w:spacing w:line="240" w:lineRule="auto"/>
      </w:pPr>
      <w:r>
        <w:t xml:space="preserve">Do you know why? </w:t>
      </w:r>
    </w:p>
    <w:p w14:paraId="19538447" w14:textId="77777777" w:rsidR="0094154A" w:rsidRDefault="0094154A" w:rsidP="00514CE7">
      <w:pPr>
        <w:pStyle w:val="GLDotLevel4"/>
        <w:numPr>
          <w:ilvl w:val="7"/>
          <w:numId w:val="7"/>
        </w:numPr>
        <w:spacing w:line="240" w:lineRule="auto"/>
      </w:pPr>
      <w:r>
        <w:t xml:space="preserve">Will you find out? </w:t>
      </w:r>
    </w:p>
    <w:p w14:paraId="34065AA1" w14:textId="77777777" w:rsidR="0094154A" w:rsidRDefault="0094154A" w:rsidP="00514CE7">
      <w:pPr>
        <w:pStyle w:val="GLDotLevel5"/>
        <w:numPr>
          <w:ilvl w:val="8"/>
          <w:numId w:val="7"/>
        </w:numPr>
        <w:spacing w:line="240" w:lineRule="auto"/>
      </w:pPr>
      <w:r>
        <w:t>If so, how?</w:t>
      </w:r>
    </w:p>
    <w:p w14:paraId="052CEBC4" w14:textId="1D460A75" w:rsidR="0094154A" w:rsidRDefault="0094154A" w:rsidP="00514CE7">
      <w:pPr>
        <w:pStyle w:val="GLDotLevel3"/>
        <w:numPr>
          <w:ilvl w:val="6"/>
          <w:numId w:val="7"/>
        </w:numPr>
        <w:spacing w:line="240" w:lineRule="auto"/>
      </w:pPr>
      <w:r>
        <w:t>What will you do to engage potential program users and beneficiaries next time?</w:t>
      </w:r>
    </w:p>
    <w:p w14:paraId="67F10225" w14:textId="239779EB" w:rsidR="0055141F" w:rsidRPr="0036585B" w:rsidRDefault="00200073" w:rsidP="0036585B">
      <w:pPr>
        <w:pStyle w:val="GLHeading"/>
      </w:pPr>
      <w:r w:rsidRPr="0036585B">
        <w:t>National Environmental Policy Act (NEPA)</w:t>
      </w:r>
    </w:p>
    <w:p w14:paraId="23572281" w14:textId="49E39581" w:rsidR="00AF6D78" w:rsidRDefault="00200073" w:rsidP="001A6565">
      <w:pPr>
        <w:pStyle w:val="GLNormal"/>
      </w:pPr>
      <w:r w:rsidRPr="0088421C">
        <w:t xml:space="preserve">For additional information and requirements regarding the NEPA, </w:t>
      </w:r>
      <w:r w:rsidRPr="006041CD">
        <w:t xml:space="preserve">please refer to </w:t>
      </w:r>
      <w:hyperlink r:id="rId27" w:history="1">
        <w:r w:rsidR="00247021" w:rsidRPr="006041CD">
          <w:rPr>
            <w:rStyle w:val="Hyperlink"/>
          </w:rPr>
          <w:t>Section V.C and V.L of the 2024 CDBG NOFA</w:t>
        </w:r>
      </w:hyperlink>
      <w:r w:rsidRPr="006041CD">
        <w:t xml:space="preserve"> as well</w:t>
      </w:r>
      <w:r w:rsidRPr="0088421C">
        <w:t xml:space="preserve"> as </w:t>
      </w:r>
      <w:hyperlink r:id="rId28" w:history="1">
        <w:r w:rsidR="009933F6" w:rsidRPr="00DE2E79">
          <w:rPr>
            <w:rStyle w:val="Hyperlink"/>
          </w:rPr>
          <w:t>Chapter 3 of the Grants Management Manual</w:t>
        </w:r>
      </w:hyperlink>
      <w:r w:rsidR="009933F6" w:rsidRPr="0088421C">
        <w:t>.</w:t>
      </w:r>
    </w:p>
    <w:p w14:paraId="00C2ECCC" w14:textId="0C1CC68C" w:rsidR="00AF6D78" w:rsidRPr="0088421C" w:rsidRDefault="00AF6D78" w:rsidP="00514CE7">
      <w:pPr>
        <w:pStyle w:val="GLListLevel1"/>
        <w:numPr>
          <w:ilvl w:val="0"/>
          <w:numId w:val="26"/>
        </w:numPr>
      </w:pPr>
      <w:r w:rsidRPr="0088421C">
        <w:t>Are you claiming General Administration</w:t>
      </w:r>
      <w:r w:rsidR="00F97EAA" w:rsidRPr="00F97EAA">
        <w:t xml:space="preserve"> in this application cycle</w:t>
      </w:r>
      <w:r w:rsidRPr="0088421C">
        <w:t>?</w:t>
      </w:r>
      <w:r w:rsidR="005D2BDC" w:rsidRPr="00510B48">
        <w:rPr>
          <w:b/>
          <w:bCs/>
          <w:color w:val="C00000"/>
        </w:rPr>
        <w:t xml:space="preserve"> *</w:t>
      </w:r>
    </w:p>
    <w:p w14:paraId="2F92899F" w14:textId="46996C93" w:rsidR="00C63FF4" w:rsidRPr="0088421C" w:rsidRDefault="00AF6D78" w:rsidP="00B80221">
      <w:pPr>
        <w:pStyle w:val="GLDotLevel2"/>
      </w:pPr>
      <w:r w:rsidRPr="0088421C">
        <w:t xml:space="preserve">If so, upload </w:t>
      </w:r>
      <w:bookmarkStart w:id="10" w:name="_Hlk145344795"/>
      <w:r w:rsidR="0079728B" w:rsidRPr="0079728B">
        <w:t>NEPA Environmental Review for General Administration (GA NEPA)</w:t>
      </w:r>
    </w:p>
    <w:p w14:paraId="23B6535C" w14:textId="209A0509" w:rsidR="00C63FF4" w:rsidRPr="0036585B" w:rsidRDefault="00C63FF4" w:rsidP="0036585B">
      <w:pPr>
        <w:pStyle w:val="GLHeading"/>
      </w:pPr>
      <w:r w:rsidRPr="0036585B">
        <w:lastRenderedPageBreak/>
        <w:t xml:space="preserve">Budget </w:t>
      </w:r>
    </w:p>
    <w:p w14:paraId="1DC95DA9" w14:textId="54CDDBC4" w:rsidR="00DE27F0" w:rsidRDefault="00DE27F0" w:rsidP="001A6565">
      <w:pPr>
        <w:pStyle w:val="GLNormal"/>
      </w:pPr>
      <w:r w:rsidRPr="00AA52DD">
        <w:t xml:space="preserve">The CDBG </w:t>
      </w:r>
      <w:bookmarkEnd w:id="10"/>
      <w:r w:rsidRPr="00AA52DD">
        <w:t xml:space="preserve">Budget has drastically changed as of the 2023 NOFA. Applicants </w:t>
      </w:r>
      <w:r w:rsidRPr="00AA52DD">
        <w:rPr>
          <w:b/>
          <w:bCs/>
        </w:rPr>
        <w:t>MUST</w:t>
      </w:r>
      <w:r w:rsidRPr="00AA52DD">
        <w:t xml:space="preserve"> attend or review the latest Budget webinar to ensure the correct amount is being requested within each application. </w:t>
      </w:r>
    </w:p>
    <w:p w14:paraId="7C6B073B" w14:textId="4E8C7E4F" w:rsidR="00DE27F0" w:rsidRDefault="00DE27F0" w:rsidP="001A6565">
      <w:pPr>
        <w:pStyle w:val="GLNormal"/>
      </w:pPr>
      <w:r w:rsidRPr="00AA52DD">
        <w:rPr>
          <w:b/>
          <w:bCs/>
        </w:rPr>
        <w:t xml:space="preserve">Applications submitted without a complete eCivis Budget will be </w:t>
      </w:r>
      <w:r w:rsidRPr="006041CD">
        <w:rPr>
          <w:b/>
          <w:bCs/>
        </w:rPr>
        <w:t>disqualified without exception or appeal</w:t>
      </w:r>
      <w:r w:rsidRPr="006041CD">
        <w:t>. For additional information and requirements, please refer to</w:t>
      </w:r>
      <w:r w:rsidR="00360FAA" w:rsidRPr="006041CD">
        <w:t xml:space="preserve"> </w:t>
      </w:r>
      <w:hyperlink r:id="rId29" w:history="1">
        <w:r w:rsidR="00100FD1" w:rsidRPr="006041CD">
          <w:rPr>
            <w:rStyle w:val="Hyperlink"/>
          </w:rPr>
          <w:t>Section V.H of the 2024 CDBG NOFA</w:t>
        </w:r>
      </w:hyperlink>
      <w:r w:rsidRPr="006041CD">
        <w:t>.</w:t>
      </w:r>
      <w:r w:rsidRPr="00AA52DD">
        <w:t xml:space="preserve"> </w:t>
      </w:r>
    </w:p>
    <w:p w14:paraId="74EEED2C" w14:textId="768ADAD9" w:rsidR="00EE25DA" w:rsidRPr="0088421C" w:rsidRDefault="00DE27F0" w:rsidP="00514CE7">
      <w:pPr>
        <w:pStyle w:val="GLListLevel1"/>
        <w:numPr>
          <w:ilvl w:val="0"/>
          <w:numId w:val="27"/>
        </w:numPr>
      </w:pPr>
      <w:r w:rsidRPr="0088421C">
        <w:t>Have you attended or reviewed the latest Budget webinar?</w:t>
      </w:r>
      <w:r w:rsidR="000049F8" w:rsidRPr="00510B48">
        <w:rPr>
          <w:b/>
          <w:bCs/>
          <w:color w:val="C00000"/>
        </w:rPr>
        <w:t xml:space="preserve"> *</w:t>
      </w:r>
    </w:p>
    <w:p w14:paraId="11DFE7AF" w14:textId="786F2476" w:rsidR="00EE25DA" w:rsidRPr="0088421C" w:rsidRDefault="00DE27F0" w:rsidP="00654283">
      <w:pPr>
        <w:pStyle w:val="GLListLevel1"/>
      </w:pPr>
      <w:r w:rsidRPr="0088421C">
        <w:t>Have you completed and submitted your CDBG budget in eCivis?</w:t>
      </w:r>
      <w:r w:rsidR="000049F8" w:rsidRPr="00510B48">
        <w:rPr>
          <w:b/>
          <w:bCs/>
          <w:color w:val="C00000"/>
        </w:rPr>
        <w:t xml:space="preserve"> *</w:t>
      </w:r>
    </w:p>
    <w:p w14:paraId="4F8716D6" w14:textId="7F684F93" w:rsidR="00DE27F0" w:rsidRPr="0088421C" w:rsidRDefault="00DE27F0" w:rsidP="00654283">
      <w:pPr>
        <w:pStyle w:val="GLListLevel1"/>
      </w:pPr>
      <w:r w:rsidRPr="0088421C">
        <w:t>Did you leave the Budget Narrative blank</w:t>
      </w:r>
      <w:r w:rsidR="003F519C">
        <w:t xml:space="preserve"> or put “N/A”</w:t>
      </w:r>
      <w:r w:rsidRPr="0088421C">
        <w:t>?</w:t>
      </w:r>
      <w:r w:rsidR="000049F8" w:rsidRPr="00510B48">
        <w:rPr>
          <w:b/>
          <w:bCs/>
          <w:color w:val="C00000"/>
        </w:rPr>
        <w:t xml:space="preserve"> *</w:t>
      </w:r>
    </w:p>
    <w:p w14:paraId="3F3401CE" w14:textId="72413465" w:rsidR="00DE27F0" w:rsidRPr="0088421C" w:rsidRDefault="00DE27F0" w:rsidP="00654283">
      <w:pPr>
        <w:pStyle w:val="GLListLevel1"/>
      </w:pPr>
      <w:r w:rsidRPr="0088421C">
        <w:t xml:space="preserve">Enter the total amount of new grant dollars </w:t>
      </w:r>
      <w:r w:rsidR="003F519C" w:rsidRPr="003F519C">
        <w:t xml:space="preserve">across all applications </w:t>
      </w:r>
      <w:r w:rsidRPr="0088421C">
        <w:t>being applied for by your Jurisdiction NOT including any Program Income</w:t>
      </w:r>
      <w:r w:rsidR="000049F8" w:rsidRPr="00510B48">
        <w:rPr>
          <w:b/>
          <w:bCs/>
          <w:color w:val="C00000"/>
        </w:rPr>
        <w:t xml:space="preserve"> *</w:t>
      </w:r>
    </w:p>
    <w:p w14:paraId="49361334" w14:textId="7F1C55E4" w:rsidR="00DE27F0" w:rsidRPr="0088421C" w:rsidRDefault="00DE27F0" w:rsidP="00654283">
      <w:pPr>
        <w:pStyle w:val="GLListLevel1"/>
      </w:pPr>
      <w:r w:rsidRPr="0088421C">
        <w:t>Will you be utilizing any Program Income?</w:t>
      </w:r>
      <w:r w:rsidR="000049F8" w:rsidRPr="00510B48">
        <w:rPr>
          <w:b/>
          <w:color w:val="C00000"/>
        </w:rPr>
        <w:t xml:space="preserve"> *</w:t>
      </w:r>
    </w:p>
    <w:p w14:paraId="1198D8C3" w14:textId="27CCB7CA" w:rsidR="00DE27F0" w:rsidRPr="0088421C" w:rsidRDefault="002F6EE0" w:rsidP="00514CE7">
      <w:pPr>
        <w:pStyle w:val="GLListLevel2"/>
        <w:numPr>
          <w:ilvl w:val="1"/>
          <w:numId w:val="12"/>
        </w:numPr>
      </w:pPr>
      <w:r w:rsidRPr="0088421C">
        <w:t>If so, has</w:t>
      </w:r>
      <w:r w:rsidR="00DE27F0" w:rsidRPr="0088421C">
        <w:t xml:space="preserve"> the use of Program Income been authorized on the Resolution uploaded to this application?</w:t>
      </w:r>
    </w:p>
    <w:p w14:paraId="73DAC8F3" w14:textId="575F3295" w:rsidR="00D441D7" w:rsidRDefault="003F519C" w:rsidP="007277C5">
      <w:pPr>
        <w:pStyle w:val="GLDotLevel3"/>
      </w:pPr>
      <w:r w:rsidRPr="003F519C">
        <w:t>Total amount of new grant dollars across all applications plus CASH ON HAND Program Income being applied for by your Jurisdiction</w:t>
      </w:r>
      <w:bookmarkStart w:id="11" w:name="_Hlk145345365"/>
    </w:p>
    <w:p w14:paraId="2EF86306" w14:textId="6A59C552" w:rsidR="003F519C" w:rsidRDefault="003F519C" w:rsidP="007277C5">
      <w:pPr>
        <w:pStyle w:val="GLDotLevel3"/>
      </w:pPr>
      <w:r w:rsidRPr="003F519C">
        <w:t>Total amount of new grant dollars across all applications plus FUTURE/ANTICIPATED Program Income being applied for by your Jurisdiction</w:t>
      </w:r>
    </w:p>
    <w:p w14:paraId="40A03794" w14:textId="2992146B" w:rsidR="003F519C" w:rsidRDefault="003F519C" w:rsidP="007277C5">
      <w:pPr>
        <w:pStyle w:val="GLDotLevel3"/>
      </w:pPr>
      <w:r w:rsidRPr="003F519C">
        <w:t>Total amount of new grant dollars across all applications plus BOTH cash on hand and future/anticipated Program Income being applied for by your Jurisdiction</w:t>
      </w:r>
    </w:p>
    <w:p w14:paraId="12E9106C" w14:textId="77777777" w:rsidR="00BB6044" w:rsidRPr="00510B48" w:rsidRDefault="00BB6044" w:rsidP="00510B48">
      <w:pPr>
        <w:pStyle w:val="GLSubHeading"/>
      </w:pPr>
      <w:r w:rsidRPr="00510B48">
        <w:t>Sources and Uses</w:t>
      </w:r>
    </w:p>
    <w:p w14:paraId="1227B9C2" w14:textId="306C4A10" w:rsidR="00BB6044" w:rsidRDefault="00BB6044" w:rsidP="00BB6044">
      <w:pPr>
        <w:pStyle w:val="GLNormal"/>
      </w:pPr>
      <w:commentRangeStart w:id="12"/>
      <w:commentRangeStart w:id="13"/>
      <w:commentRangeStart w:id="14"/>
      <w:commentRangeStart w:id="15"/>
      <w:commentRangeStart w:id="16"/>
      <w:r>
        <w:t xml:space="preserve">Applicants are required to upload their </w:t>
      </w:r>
      <w:r w:rsidRPr="00571C43">
        <w:rPr>
          <w:b/>
        </w:rPr>
        <w:t>Sources and Uses Chart</w:t>
      </w:r>
      <w:r>
        <w:t xml:space="preserve"> showing all funding sources for this activity. Sample tracker can be found under the ‘Files’ tab of the solicitation. </w:t>
      </w:r>
    </w:p>
    <w:p w14:paraId="190DF5A3" w14:textId="2F6D30DC" w:rsidR="00BB6044" w:rsidRPr="006A22A9" w:rsidRDefault="00BB6044" w:rsidP="00514CE7">
      <w:pPr>
        <w:pStyle w:val="GLDotLevel1"/>
        <w:numPr>
          <w:ilvl w:val="4"/>
          <w:numId w:val="7"/>
        </w:numPr>
        <w:rPr>
          <w:b/>
          <w:bCs/>
          <w:color w:val="FF0000"/>
        </w:rPr>
      </w:pPr>
      <w:r>
        <w:t xml:space="preserve">Upload Sources and Uses Documentation </w:t>
      </w:r>
      <w:r w:rsidRPr="00510B48">
        <w:rPr>
          <w:b/>
          <w:bCs/>
          <w:color w:val="C00000"/>
        </w:rPr>
        <w:t>*</w:t>
      </w:r>
      <w:commentRangeEnd w:id="12"/>
      <w:r>
        <w:rPr>
          <w:rStyle w:val="CommentReference"/>
        </w:rPr>
        <w:commentReference w:id="12"/>
      </w:r>
      <w:commentRangeEnd w:id="13"/>
      <w:r>
        <w:rPr>
          <w:rStyle w:val="CommentReference"/>
        </w:rPr>
        <w:commentReference w:id="13"/>
      </w:r>
      <w:commentRangeEnd w:id="14"/>
      <w:r>
        <w:rPr>
          <w:rStyle w:val="CommentReference"/>
        </w:rPr>
        <w:commentReference w:id="14"/>
      </w:r>
      <w:commentRangeEnd w:id="15"/>
      <w:r>
        <w:rPr>
          <w:rStyle w:val="CommentReference"/>
        </w:rPr>
        <w:commentReference w:id="15"/>
      </w:r>
      <w:commentRangeEnd w:id="16"/>
      <w:r>
        <w:rPr>
          <w:rStyle w:val="CommentReference"/>
        </w:rPr>
        <w:commentReference w:id="16"/>
      </w:r>
    </w:p>
    <w:p w14:paraId="1182A1AA" w14:textId="6CE200F7" w:rsidR="00E553C6" w:rsidRPr="0036585B" w:rsidRDefault="00D441D7" w:rsidP="0036585B">
      <w:pPr>
        <w:pStyle w:val="GLHeading"/>
      </w:pPr>
      <w:r w:rsidRPr="0036585B">
        <w:t>Certifications</w:t>
      </w:r>
      <w:bookmarkEnd w:id="11"/>
    </w:p>
    <w:p w14:paraId="0C6427B5" w14:textId="4203B757" w:rsidR="00B36DD9" w:rsidRPr="00510B48" w:rsidRDefault="00B36DD9" w:rsidP="00510B48">
      <w:pPr>
        <w:pStyle w:val="GLSubHeading"/>
        <w:rPr>
          <w:sz w:val="32"/>
        </w:rPr>
      </w:pPr>
      <w:r w:rsidRPr="00510B48">
        <w:t>Good Standing</w:t>
      </w:r>
    </w:p>
    <w:p w14:paraId="79540FC2" w14:textId="577DD27B" w:rsidR="00B36DD9" w:rsidRDefault="00B36DD9" w:rsidP="001A6565">
      <w:pPr>
        <w:pStyle w:val="GLNormal"/>
      </w:pPr>
      <w:r w:rsidRPr="00AA52DD">
        <w:t xml:space="preserve">The Applicant, and any Co-Applicant, together with all respective affiliates, must be in good standing with the Department (i.e., are current on all loan and/or grant obligations, have a satisfactory past performance history in all their prior dealings with the Department and are in </w:t>
      </w:r>
      <w:r w:rsidRPr="00AA52DD">
        <w:lastRenderedPageBreak/>
        <w:t>full compliance with all Department contracts and reporting requirements). Applicants not meeting the foregoing requirements shall be ineligible to apply for or receive funding under this NOFA.</w:t>
      </w:r>
    </w:p>
    <w:p w14:paraId="295F23CF" w14:textId="1F6FB69F" w:rsidR="00B36DD9" w:rsidRPr="0088421C" w:rsidRDefault="00B36DD9" w:rsidP="00514CE7">
      <w:pPr>
        <w:pStyle w:val="GLListLevel1"/>
        <w:numPr>
          <w:ilvl w:val="0"/>
          <w:numId w:val="28"/>
        </w:numPr>
      </w:pPr>
      <w:r w:rsidRPr="0088421C">
        <w:t>Are you in compliance with all existing HCD award agreements?</w:t>
      </w:r>
      <w:r w:rsidR="000049F8" w:rsidRPr="00510B48">
        <w:rPr>
          <w:b/>
          <w:bCs/>
          <w:color w:val="C00000"/>
        </w:rPr>
        <w:t xml:space="preserve"> *</w:t>
      </w:r>
    </w:p>
    <w:p w14:paraId="5BA5C0B5" w14:textId="77777777" w:rsidR="00F8729E" w:rsidRPr="00F8729E" w:rsidRDefault="00B36DD9" w:rsidP="00654283">
      <w:pPr>
        <w:pStyle w:val="GLListLevel1"/>
      </w:pPr>
      <w:r w:rsidRPr="0088421C">
        <w:t xml:space="preserve">Have funds due to the </w:t>
      </w:r>
      <w:r w:rsidR="001C08F2" w:rsidRPr="0088421C">
        <w:t>S</w:t>
      </w:r>
      <w:r w:rsidRPr="0088421C">
        <w:t>tate for repayment of non-compliance items been repaid</w:t>
      </w:r>
      <w:r w:rsidR="008E48A3" w:rsidRPr="0088421C">
        <w:t xml:space="preserve"> o</w:t>
      </w:r>
      <w:r w:rsidRPr="0088421C">
        <w:t>r have you entered into a satisfactory repayment agreement and payments are current?</w:t>
      </w:r>
      <w:r w:rsidR="000049F8" w:rsidRPr="00510B48">
        <w:rPr>
          <w:b/>
          <w:bCs/>
          <w:color w:val="C00000"/>
        </w:rPr>
        <w:t xml:space="preserve"> *</w:t>
      </w:r>
    </w:p>
    <w:p w14:paraId="15101784" w14:textId="495BA3BF" w:rsidR="00AA52DD" w:rsidRPr="00AA52DD" w:rsidRDefault="00B36DD9" w:rsidP="00510B48">
      <w:pPr>
        <w:pStyle w:val="GLSubHeading"/>
      </w:pPr>
      <w:r w:rsidRPr="0088421C">
        <w:t>Monitoring</w:t>
      </w:r>
    </w:p>
    <w:p w14:paraId="25D19A34" w14:textId="54F36869" w:rsidR="00B36DD9" w:rsidRPr="0088421C" w:rsidRDefault="00B36DD9" w:rsidP="00514CE7">
      <w:pPr>
        <w:pStyle w:val="GLListLevel1"/>
        <w:numPr>
          <w:ilvl w:val="0"/>
          <w:numId w:val="29"/>
        </w:numPr>
      </w:pPr>
      <w:r w:rsidRPr="0088421C">
        <w:t>Has the jurisdiction been monitored by any Division at HCD in the last 5 (five) years?</w:t>
      </w:r>
      <w:r w:rsidR="000049F8" w:rsidRPr="00510B48">
        <w:rPr>
          <w:b/>
          <w:bCs/>
          <w:color w:val="C00000"/>
        </w:rPr>
        <w:t xml:space="preserve"> *</w:t>
      </w:r>
    </w:p>
    <w:p w14:paraId="75157635" w14:textId="30BCE80C" w:rsidR="00B36DD9" w:rsidRPr="0088421C" w:rsidRDefault="00102684" w:rsidP="00514CE7">
      <w:pPr>
        <w:pStyle w:val="GLListLevel2"/>
        <w:numPr>
          <w:ilvl w:val="1"/>
          <w:numId w:val="11"/>
        </w:numPr>
      </w:pPr>
      <w:r w:rsidRPr="0088421C">
        <w:t>If so, a</w:t>
      </w:r>
      <w:r w:rsidR="00B36DD9" w:rsidRPr="0088421C">
        <w:t>re all HCD monitoring findings cleared or in remediation?</w:t>
      </w:r>
      <w:r w:rsidR="000049F8" w:rsidRPr="00510B48">
        <w:rPr>
          <w:b/>
          <w:bCs/>
          <w:color w:val="C00000"/>
        </w:rPr>
        <w:t xml:space="preserve"> *</w:t>
      </w:r>
    </w:p>
    <w:p w14:paraId="5364CDBB" w14:textId="7085221C" w:rsidR="00B36DD9" w:rsidRPr="0088421C" w:rsidRDefault="00B36DD9" w:rsidP="007277C5">
      <w:pPr>
        <w:pStyle w:val="GLDotLevel3"/>
      </w:pPr>
      <w:r w:rsidRPr="0088421C">
        <w:t>Upload your HCD Monitoring Report</w:t>
      </w:r>
      <w:r w:rsidR="000049F8" w:rsidRPr="00510B48">
        <w:rPr>
          <w:b/>
          <w:color w:val="C00000"/>
        </w:rPr>
        <w:t xml:space="preserve"> *</w:t>
      </w:r>
    </w:p>
    <w:p w14:paraId="76745DD6" w14:textId="7C292A7C" w:rsidR="009024D4" w:rsidRPr="0088421C" w:rsidRDefault="00B36DD9" w:rsidP="007277C5">
      <w:pPr>
        <w:pStyle w:val="GLDotLevel3"/>
      </w:pPr>
      <w:r w:rsidRPr="0088421C">
        <w:t>Upload the proof of clearance letter or remediation plan</w:t>
      </w:r>
      <w:r w:rsidR="000049F8" w:rsidRPr="00510B48">
        <w:rPr>
          <w:b/>
          <w:bCs/>
          <w:color w:val="C00000"/>
        </w:rPr>
        <w:t xml:space="preserve"> *</w:t>
      </w:r>
    </w:p>
    <w:p w14:paraId="6940D1E0" w14:textId="380BC22B" w:rsidR="009024D4" w:rsidRPr="0036585B" w:rsidRDefault="009024D4" w:rsidP="0036585B">
      <w:pPr>
        <w:pStyle w:val="GLHeading"/>
      </w:pPr>
      <w:r w:rsidRPr="0036585B">
        <w:t>Attestations</w:t>
      </w:r>
    </w:p>
    <w:p w14:paraId="4D45FC04" w14:textId="6FBD6D8D" w:rsidR="00650A51" w:rsidRDefault="00650A51" w:rsidP="001A6565">
      <w:pPr>
        <w:pStyle w:val="GLNormal"/>
      </w:pPr>
      <w:r w:rsidRPr="00AA52DD">
        <w:rPr>
          <w:b/>
          <w:bCs/>
        </w:rPr>
        <w:t>Statements must be acknowledged by the Jurisdiction.</w:t>
      </w:r>
      <w:r w:rsidRPr="0088421C">
        <w:t xml:space="preserve"> </w:t>
      </w:r>
      <w:r w:rsidRPr="00AA52DD">
        <w:t>Failure to comply with these requirements may result in disqualification of the application.</w:t>
      </w:r>
    </w:p>
    <w:p w14:paraId="4B79C2AF" w14:textId="6870F32F" w:rsidR="00B84452" w:rsidRPr="00654283" w:rsidRDefault="00B84452" w:rsidP="00514CE7">
      <w:pPr>
        <w:pStyle w:val="GLListLevel1"/>
        <w:numPr>
          <w:ilvl w:val="0"/>
          <w:numId w:val="30"/>
        </w:numPr>
        <w:rPr>
          <w:rFonts w:eastAsia="Calibri"/>
        </w:rPr>
      </w:pPr>
      <w:r w:rsidRPr="00654283">
        <w:rPr>
          <w:rFonts w:eastAsia="Calibri"/>
        </w:rPr>
        <w:t>This application is true, correct, and complete to the best of my knowledge.</w:t>
      </w:r>
      <w:r w:rsidR="00C25BC0" w:rsidRPr="00654283">
        <w:rPr>
          <w:rFonts w:eastAsia="Calibri"/>
        </w:rPr>
        <w:t xml:space="preserve"> </w:t>
      </w:r>
      <w:r w:rsidR="00C25BC0" w:rsidRPr="00510B48">
        <w:rPr>
          <w:rFonts w:eastAsia="Calibri"/>
          <w:b/>
          <w:bCs/>
          <w:color w:val="C00000"/>
        </w:rPr>
        <w:t>*</w:t>
      </w:r>
    </w:p>
    <w:p w14:paraId="10E1FBA0" w14:textId="502E3820" w:rsidR="00650A51" w:rsidRPr="00D12D19" w:rsidRDefault="00C25BC0" w:rsidP="00654283">
      <w:pPr>
        <w:pStyle w:val="GLListLevel1"/>
        <w:rPr>
          <w:rFonts w:eastAsia="Calibri"/>
        </w:rPr>
      </w:pPr>
      <w:r w:rsidRPr="00D12D19">
        <w:rPr>
          <w:rFonts w:eastAsia="Calibri"/>
        </w:rPr>
        <w:t xml:space="preserve">I have attended or watched </w:t>
      </w:r>
      <w:proofErr w:type="gramStart"/>
      <w:r w:rsidRPr="00D12D19">
        <w:rPr>
          <w:rFonts w:eastAsia="Calibri"/>
        </w:rPr>
        <w:t>all of</w:t>
      </w:r>
      <w:proofErr w:type="gramEnd"/>
      <w:r w:rsidRPr="00D12D19">
        <w:rPr>
          <w:rFonts w:eastAsia="Calibri"/>
        </w:rPr>
        <w:t xml:space="preserve"> the current year's NOFA webinar(s). </w:t>
      </w:r>
      <w:r w:rsidR="000049F8" w:rsidRPr="00510B48">
        <w:rPr>
          <w:rFonts w:eastAsia="Calibri"/>
          <w:b/>
          <w:bCs/>
          <w:color w:val="C00000"/>
        </w:rPr>
        <w:t>*</w:t>
      </w:r>
    </w:p>
    <w:p w14:paraId="513F1151" w14:textId="25953723" w:rsidR="00C25BC0" w:rsidRPr="00D12D19" w:rsidRDefault="00C25BC0" w:rsidP="00654283">
      <w:pPr>
        <w:pStyle w:val="GLListLevel1"/>
        <w:rPr>
          <w:rFonts w:eastAsia="Calibri"/>
        </w:rPr>
      </w:pPr>
      <w:r w:rsidRPr="00D12D19">
        <w:rPr>
          <w:rFonts w:eastAsia="Calibri"/>
        </w:rPr>
        <w:t xml:space="preserve">The applying jurisdiction is an eligible non-entitlement jurisdiction. </w:t>
      </w:r>
      <w:r w:rsidRPr="00510B48">
        <w:rPr>
          <w:rFonts w:eastAsia="Calibri"/>
          <w:b/>
          <w:bCs/>
          <w:color w:val="C00000"/>
        </w:rPr>
        <w:t>*</w:t>
      </w:r>
    </w:p>
    <w:p w14:paraId="1576ABEC" w14:textId="20F0E9FA" w:rsidR="00555900" w:rsidRPr="00D12D19" w:rsidRDefault="00555900" w:rsidP="00654283">
      <w:pPr>
        <w:pStyle w:val="GLListLevel1"/>
        <w:rPr>
          <w:rFonts w:eastAsia="Calibri"/>
        </w:rPr>
      </w:pPr>
      <w:r w:rsidRPr="00D12D19">
        <w:rPr>
          <w:rFonts w:eastAsia="Calibri"/>
        </w:rPr>
        <w:t>CDBG funds will not supplant local funds that have or had been budgeted for any activity</w:t>
      </w:r>
      <w:r w:rsidR="00A91ECB" w:rsidRPr="00D12D19">
        <w:rPr>
          <w:rFonts w:eastAsia="Calibri"/>
        </w:rPr>
        <w:t xml:space="preserve">. </w:t>
      </w:r>
      <w:r w:rsidR="00A91ECB" w:rsidRPr="00510B48">
        <w:rPr>
          <w:rFonts w:eastAsia="Calibri"/>
          <w:b/>
          <w:bCs/>
          <w:color w:val="C00000"/>
        </w:rPr>
        <w:t>*</w:t>
      </w:r>
    </w:p>
    <w:p w14:paraId="237F8EB4" w14:textId="554CEE17" w:rsidR="00A91ECB" w:rsidRPr="00D12D19" w:rsidRDefault="00A91ECB" w:rsidP="00654283">
      <w:pPr>
        <w:pStyle w:val="GLListLevel1"/>
        <w:rPr>
          <w:rFonts w:eastAsia="Calibri"/>
        </w:rPr>
      </w:pPr>
      <w:r w:rsidRPr="00D12D19">
        <w:rPr>
          <w:rFonts w:eastAsia="Calibri"/>
        </w:rPr>
        <w:t xml:space="preserve">Selecting an input field or uploading a blank document to circumvent the application requirements invalidates the application. </w:t>
      </w:r>
      <w:r w:rsidRPr="00510B48">
        <w:rPr>
          <w:rFonts w:eastAsia="Calibri"/>
          <w:b/>
          <w:bCs/>
          <w:color w:val="C00000"/>
        </w:rPr>
        <w:t>*</w:t>
      </w:r>
    </w:p>
    <w:p w14:paraId="6AA6EC3F" w14:textId="77777777" w:rsidR="00C037A6" w:rsidRDefault="00650A51" w:rsidP="00654283">
      <w:pPr>
        <w:pStyle w:val="GLListLevel1"/>
        <w:rPr>
          <w:rFonts w:eastAsia="Calibri"/>
          <w:b/>
          <w:bCs/>
          <w:color w:val="FF0000"/>
        </w:rPr>
        <w:sectPr w:rsidR="00C037A6" w:rsidSect="00C21EEC">
          <w:headerReference w:type="even" r:id="rId30"/>
          <w:headerReference w:type="default" r:id="rId31"/>
          <w:footerReference w:type="default" r:id="rId32"/>
          <w:headerReference w:type="first" r:id="rId33"/>
          <w:type w:val="continuous"/>
          <w:pgSz w:w="12240" w:h="15840"/>
          <w:pgMar w:top="1440" w:right="1080" w:bottom="1440" w:left="1080" w:header="576" w:footer="720" w:gutter="0"/>
          <w:pgNumType w:start="1"/>
          <w:cols w:space="720"/>
          <w:docGrid w:linePitch="360"/>
        </w:sectPr>
      </w:pPr>
      <w:r w:rsidRPr="00D12D19">
        <w:rPr>
          <w:rFonts w:eastAsia="Calibri"/>
        </w:rPr>
        <w:t xml:space="preserve">At time of application submission, the Jurisdiction complies with and can provide, if requested, documentation of HUD’s federal cross cutting requirements found at </w:t>
      </w:r>
      <w:hyperlink r:id="rId34" w:history="1">
        <w:r w:rsidRPr="00D12D19">
          <w:rPr>
            <w:rStyle w:val="Hyperlink"/>
            <w:rFonts w:eastAsia="Calibri"/>
          </w:rPr>
          <w:t>24 CFR §570.600, et seq</w:t>
        </w:r>
      </w:hyperlink>
      <w:r w:rsidRPr="00D12D19">
        <w:rPr>
          <w:rFonts w:eastAsia="Calibri"/>
        </w:rPr>
        <w:t xml:space="preserve">, summarized in </w:t>
      </w:r>
      <w:hyperlink r:id="rId35" w:history="1">
        <w:r w:rsidR="00505DC4" w:rsidRPr="006041CD">
          <w:rPr>
            <w:rStyle w:val="Hyperlink"/>
            <w:rFonts w:eastAsia="Calibri"/>
          </w:rPr>
          <w:t>Section XII: Federal Program Requirements</w:t>
        </w:r>
      </w:hyperlink>
      <w:r w:rsidR="00656868" w:rsidRPr="006041CD">
        <w:rPr>
          <w:rFonts w:eastAsia="Calibri"/>
        </w:rPr>
        <w:t xml:space="preserve"> of the NOFA </w:t>
      </w:r>
      <w:r w:rsidRPr="006041CD">
        <w:rPr>
          <w:rFonts w:eastAsia="Calibri"/>
        </w:rPr>
        <w:t>and state overlays.</w:t>
      </w:r>
      <w:r w:rsidR="000049F8" w:rsidRPr="00510B48">
        <w:rPr>
          <w:rFonts w:eastAsia="Calibri"/>
          <w:b/>
          <w:bCs/>
          <w:color w:val="C00000"/>
        </w:rPr>
        <w:t xml:space="preserve"> *</w:t>
      </w:r>
    </w:p>
    <w:p w14:paraId="4A84F5A7" w14:textId="77777777" w:rsidR="00C037A6" w:rsidRDefault="00C037A6" w:rsidP="00FD5D04">
      <w:pPr>
        <w:pStyle w:val="GLTitle"/>
      </w:pPr>
      <w:r>
        <w:lastRenderedPageBreak/>
        <w:t>Racial Equity</w:t>
      </w:r>
    </w:p>
    <w:p w14:paraId="69D0EAB9" w14:textId="77777777" w:rsidR="00C037A6" w:rsidRDefault="00C037A6" w:rsidP="004613F7">
      <w:pPr>
        <w:pStyle w:val="GLNormal"/>
      </w:pPr>
      <w:r>
        <w:t>It</w:t>
      </w:r>
      <w:r w:rsidRPr="00073A14">
        <w:t xml:space="preserve"> is a department priority to ensure all eligible persons receive equitable access to services, and are served with dignity, respect, and compassion regardless of circumstance, ability, or identity. This includes marginalized populations, including but not limited to, Black, </w:t>
      </w:r>
      <w:proofErr w:type="gramStart"/>
      <w:r w:rsidRPr="00073A14">
        <w:t>Native</w:t>
      </w:r>
      <w:proofErr w:type="gramEnd"/>
      <w:r w:rsidRPr="00073A14">
        <w:t xml:space="preserve"> and Indigenous, Latinx, Asian, Pacific Islanders and other People of Color, immigrants, people with criminal records, people with disabilities, people with mental health and substance use vulnerabilities, people with limited English proficiency, people who identify as LGBTQ+, and other individuals that may not traditionally be granted access to mainstream support. The following list of questions highlight items that you as the Grantee might be doing to address racial equity. If you have not started to address racial equity in your housing and community development projects and programs, this is an opportunity to describe your plans for how this funding will reduce disparities and increase racial equity in your communities.</w:t>
      </w:r>
    </w:p>
    <w:p w14:paraId="0EC999FF" w14:textId="77777777" w:rsidR="00C037A6" w:rsidRPr="00073A14" w:rsidRDefault="00C037A6" w:rsidP="004613F7">
      <w:pPr>
        <w:pStyle w:val="GLNormal"/>
      </w:pPr>
    </w:p>
    <w:p w14:paraId="6725767E" w14:textId="77777777" w:rsidR="00C037A6" w:rsidRDefault="00C037A6" w:rsidP="004613F7">
      <w:pPr>
        <w:pStyle w:val="GLNormal"/>
      </w:pPr>
      <w:r w:rsidRPr="00073A14">
        <w:t>Answers in this section will not serve to qualify or disqualify applicants but rather will serve as a baseline measure of the current state of each applicant’s disparities, efforts, and outcomes.</w:t>
      </w:r>
    </w:p>
    <w:p w14:paraId="233FBC15" w14:textId="77777777" w:rsidR="00C037A6" w:rsidRPr="00E1561D" w:rsidRDefault="00C037A6" w:rsidP="004613F7">
      <w:pPr>
        <w:pStyle w:val="GLNormal"/>
      </w:pPr>
    </w:p>
    <w:p w14:paraId="5F1F3237" w14:textId="77777777" w:rsidR="00C037A6" w:rsidRPr="00CE3DD7" w:rsidRDefault="00C037A6" w:rsidP="00514CE7">
      <w:pPr>
        <w:pStyle w:val="GLListLevel1"/>
        <w:numPr>
          <w:ilvl w:val="0"/>
          <w:numId w:val="15"/>
        </w:numPr>
      </w:pPr>
      <w:r w:rsidRPr="00CE3DD7">
        <w:t>Please select your application type:</w:t>
      </w:r>
      <w:r w:rsidRPr="00510B48">
        <w:rPr>
          <w:b/>
          <w:color w:val="C00000"/>
        </w:rPr>
        <w:t xml:space="preserve"> *</w:t>
      </w:r>
    </w:p>
    <w:p w14:paraId="4AD657D9" w14:textId="77777777" w:rsidR="00C037A6" w:rsidRPr="00CE3DD7" w:rsidRDefault="00C037A6" w:rsidP="00514CE7">
      <w:pPr>
        <w:pStyle w:val="GLDotLevel2"/>
        <w:numPr>
          <w:ilvl w:val="5"/>
          <w:numId w:val="6"/>
        </w:numPr>
      </w:pPr>
      <w:r w:rsidRPr="00CE3DD7">
        <w:t>Economic Development</w:t>
      </w:r>
    </w:p>
    <w:p w14:paraId="1BF500F1" w14:textId="77777777" w:rsidR="00C037A6" w:rsidRPr="00CE3DD7" w:rsidRDefault="00C037A6" w:rsidP="00514CE7">
      <w:pPr>
        <w:pStyle w:val="GLDotLevel2"/>
        <w:numPr>
          <w:ilvl w:val="5"/>
          <w:numId w:val="6"/>
        </w:numPr>
      </w:pPr>
      <w:r w:rsidRPr="00CE3DD7">
        <w:t>Housing Acquisition/Rehabilitation Application</w:t>
      </w:r>
    </w:p>
    <w:p w14:paraId="2131E09D" w14:textId="77777777" w:rsidR="00C037A6" w:rsidRPr="00CE3DD7" w:rsidRDefault="00C037A6" w:rsidP="00514CE7">
      <w:pPr>
        <w:pStyle w:val="GLDotLevel2"/>
        <w:numPr>
          <w:ilvl w:val="5"/>
          <w:numId w:val="6"/>
        </w:numPr>
      </w:pPr>
      <w:r w:rsidRPr="00CE3DD7">
        <w:t>Public Facility &amp; Infrastructure</w:t>
      </w:r>
    </w:p>
    <w:p w14:paraId="1182B051" w14:textId="77777777" w:rsidR="00C037A6" w:rsidRPr="00383B94" w:rsidRDefault="00C037A6" w:rsidP="00514CE7">
      <w:pPr>
        <w:pStyle w:val="GLDotLevel2"/>
        <w:numPr>
          <w:ilvl w:val="5"/>
          <w:numId w:val="6"/>
        </w:numPr>
      </w:pPr>
      <w:r w:rsidRPr="00CE3DD7">
        <w:t>Public Services</w:t>
      </w:r>
    </w:p>
    <w:p w14:paraId="5DB2DFA0" w14:textId="77777777" w:rsidR="00C037A6" w:rsidRPr="00E1561D" w:rsidRDefault="00C037A6" w:rsidP="00411310">
      <w:pPr>
        <w:pStyle w:val="GLHeading"/>
      </w:pPr>
      <w:r w:rsidRPr="000B69B5">
        <w:t>Program Equity Analysis</w:t>
      </w:r>
      <w:r w:rsidRPr="00E1561D">
        <w:t xml:space="preserve"> </w:t>
      </w:r>
    </w:p>
    <w:p w14:paraId="3239F2EA" w14:textId="77777777" w:rsidR="00C037A6" w:rsidRDefault="00C037A6" w:rsidP="00514CE7">
      <w:pPr>
        <w:pStyle w:val="GLListLevel1"/>
        <w:numPr>
          <w:ilvl w:val="0"/>
          <w:numId w:val="31"/>
        </w:numPr>
      </w:pPr>
      <w:r w:rsidRPr="00CD59CF">
        <w:t>Has your jurisdiction completed an analysis of racial disparities in its community, for example, using American Community Survey Data?</w:t>
      </w:r>
      <w:r w:rsidRPr="00510B48">
        <w:rPr>
          <w:b/>
          <w:color w:val="C00000"/>
        </w:rPr>
        <w:t xml:space="preserve"> *</w:t>
      </w:r>
    </w:p>
    <w:p w14:paraId="7428C329" w14:textId="77777777" w:rsidR="00C037A6" w:rsidRPr="00CD59CF" w:rsidRDefault="00C037A6" w:rsidP="00514CE7">
      <w:pPr>
        <w:pStyle w:val="GLListLevel2"/>
        <w:numPr>
          <w:ilvl w:val="1"/>
          <w:numId w:val="6"/>
        </w:numPr>
      </w:pPr>
      <w:r>
        <w:t>Yes</w:t>
      </w:r>
    </w:p>
    <w:p w14:paraId="5AD3F906" w14:textId="77777777" w:rsidR="00C037A6" w:rsidRDefault="00C037A6" w:rsidP="00C037A6">
      <w:pPr>
        <w:pStyle w:val="GLListLevel3"/>
      </w:pPr>
      <w:r w:rsidRPr="00CD59CF">
        <w:t>Please describe efforts carried out to date:</w:t>
      </w:r>
      <w:r>
        <w:rPr>
          <w:b/>
          <w:color w:val="FF0000"/>
        </w:rPr>
        <w:t xml:space="preserve"> </w:t>
      </w:r>
      <w:r w:rsidRPr="00510B48">
        <w:rPr>
          <w:b/>
          <w:color w:val="C00000"/>
        </w:rPr>
        <w:t>*</w:t>
      </w:r>
    </w:p>
    <w:p w14:paraId="11054236" w14:textId="77777777" w:rsidR="00C037A6" w:rsidRPr="004532C8" w:rsidRDefault="00C037A6" w:rsidP="00514CE7">
      <w:pPr>
        <w:pStyle w:val="GLDotLevel4"/>
        <w:numPr>
          <w:ilvl w:val="7"/>
          <w:numId w:val="6"/>
        </w:numPr>
      </w:pPr>
      <w:r w:rsidRPr="00CD59CF">
        <w:t>Please upload your racial equity analysis here:</w:t>
      </w:r>
    </w:p>
    <w:p w14:paraId="11C9BBBB" w14:textId="77777777" w:rsidR="00C037A6" w:rsidRPr="00CD59CF" w:rsidRDefault="00C037A6" w:rsidP="00514CE7">
      <w:pPr>
        <w:pStyle w:val="GLListLevel2"/>
        <w:numPr>
          <w:ilvl w:val="1"/>
          <w:numId w:val="6"/>
        </w:numPr>
      </w:pPr>
      <w:r>
        <w:t>No</w:t>
      </w:r>
    </w:p>
    <w:p w14:paraId="0333AB8F" w14:textId="77777777" w:rsidR="00C037A6" w:rsidRPr="00CD59CF" w:rsidRDefault="00C037A6" w:rsidP="00514CE7">
      <w:pPr>
        <w:pStyle w:val="GLListLevel3"/>
        <w:numPr>
          <w:ilvl w:val="2"/>
          <w:numId w:val="16"/>
        </w:numPr>
      </w:pPr>
      <w:r w:rsidRPr="00CD59CF">
        <w:t>What barriers are you facing to doing this, and what support or resources would make this easier for you?</w:t>
      </w:r>
      <w:r w:rsidRPr="00510B48">
        <w:rPr>
          <w:b/>
          <w:color w:val="C00000"/>
        </w:rPr>
        <w:t xml:space="preserve"> *</w:t>
      </w:r>
    </w:p>
    <w:p w14:paraId="70495062" w14:textId="77777777" w:rsidR="00C037A6" w:rsidRPr="00CD59CF" w:rsidRDefault="00C037A6" w:rsidP="00654283">
      <w:pPr>
        <w:pStyle w:val="GLListLevel1"/>
      </w:pPr>
      <w:r w:rsidRPr="00CD59CF">
        <w:lastRenderedPageBreak/>
        <w:t>If your jurisdiction is a prior recipient of CDBG funds, it has captured race, ethnicity, and income data on its prior program beneficiaries.</w:t>
      </w:r>
      <w:r>
        <w:t xml:space="preserve"> </w:t>
      </w:r>
      <w:r w:rsidRPr="00CD59CF">
        <w:t>Has your jurisdiction completed an analysis of this data to identify racial disparities in its CDBG programs?</w:t>
      </w:r>
      <w:r w:rsidRPr="00510B48">
        <w:rPr>
          <w:b/>
          <w:color w:val="C00000"/>
        </w:rPr>
        <w:t xml:space="preserve"> *</w:t>
      </w:r>
    </w:p>
    <w:p w14:paraId="479DABBA" w14:textId="77777777" w:rsidR="00C037A6" w:rsidRPr="00CD59CF" w:rsidRDefault="00C037A6" w:rsidP="00514CE7">
      <w:pPr>
        <w:pStyle w:val="GLListLevel2"/>
        <w:numPr>
          <w:ilvl w:val="1"/>
          <w:numId w:val="6"/>
        </w:numPr>
      </w:pPr>
      <w:r>
        <w:t>Yes</w:t>
      </w:r>
    </w:p>
    <w:p w14:paraId="06D1CD2D" w14:textId="77777777" w:rsidR="00C037A6" w:rsidRDefault="00C037A6" w:rsidP="00C037A6">
      <w:pPr>
        <w:pStyle w:val="GLListLevel3"/>
      </w:pPr>
      <w:r w:rsidRPr="00CD59CF">
        <w:t>Please describe efforts carried out to date:</w:t>
      </w:r>
      <w:r>
        <w:rPr>
          <w:b/>
          <w:color w:val="FF0000"/>
        </w:rPr>
        <w:t xml:space="preserve"> </w:t>
      </w:r>
      <w:r w:rsidRPr="00510B48">
        <w:rPr>
          <w:b/>
          <w:color w:val="C00000"/>
        </w:rPr>
        <w:t>*</w:t>
      </w:r>
    </w:p>
    <w:p w14:paraId="39B8D937" w14:textId="77777777" w:rsidR="00C037A6" w:rsidRPr="004532C8" w:rsidRDefault="00C037A6" w:rsidP="00514CE7">
      <w:pPr>
        <w:pStyle w:val="GLDotLevel4"/>
        <w:numPr>
          <w:ilvl w:val="7"/>
          <w:numId w:val="6"/>
        </w:numPr>
      </w:pPr>
      <w:r w:rsidRPr="00CD59CF">
        <w:t>Please upload your racial equity analysis here:</w:t>
      </w:r>
    </w:p>
    <w:p w14:paraId="0371F0B8" w14:textId="77777777" w:rsidR="00C037A6" w:rsidRPr="00CD59CF" w:rsidRDefault="00C037A6" w:rsidP="00514CE7">
      <w:pPr>
        <w:pStyle w:val="GLListLevel2"/>
        <w:numPr>
          <w:ilvl w:val="1"/>
          <w:numId w:val="6"/>
        </w:numPr>
      </w:pPr>
      <w:r>
        <w:t>No</w:t>
      </w:r>
    </w:p>
    <w:p w14:paraId="452C7F3C" w14:textId="77777777" w:rsidR="00C037A6" w:rsidRPr="00CD59CF" w:rsidRDefault="00C037A6" w:rsidP="00514CE7">
      <w:pPr>
        <w:pStyle w:val="GLListLevel3"/>
        <w:numPr>
          <w:ilvl w:val="2"/>
          <w:numId w:val="17"/>
        </w:numPr>
      </w:pPr>
      <w:r w:rsidRPr="00CD59CF">
        <w:t>What barriers are you facing to doing this</w:t>
      </w:r>
      <w:r>
        <w:t>?</w:t>
      </w:r>
    </w:p>
    <w:p w14:paraId="571A0A12" w14:textId="77777777" w:rsidR="00C037A6" w:rsidRDefault="00C037A6" w:rsidP="00C037A6">
      <w:pPr>
        <w:pStyle w:val="GLListLevel3"/>
      </w:pPr>
      <w:r w:rsidRPr="00CD59CF">
        <w:t>What supports, tools, forms, guidance would give you the capacity to complete or expand your efforts in carrying out this type of analysis?</w:t>
      </w:r>
      <w:r w:rsidRPr="00510B48">
        <w:rPr>
          <w:b/>
          <w:color w:val="C00000"/>
        </w:rPr>
        <w:t xml:space="preserve"> *</w:t>
      </w:r>
    </w:p>
    <w:p w14:paraId="1D01363F" w14:textId="77777777" w:rsidR="00C037A6" w:rsidRPr="00CD59CF" w:rsidRDefault="00C037A6" w:rsidP="00C037A6">
      <w:pPr>
        <w:pStyle w:val="GLListLevel3"/>
      </w:pPr>
      <w:r w:rsidRPr="00CD59CF">
        <w:t>Check the types of resources you need to complete this type of analysis:</w:t>
      </w:r>
      <w:r w:rsidRPr="005C314E">
        <w:rPr>
          <w:b/>
          <w:color w:val="FF0000"/>
        </w:rPr>
        <w:t xml:space="preserve"> </w:t>
      </w:r>
      <w:r w:rsidRPr="00510B48">
        <w:rPr>
          <w:b/>
          <w:color w:val="C00000"/>
        </w:rPr>
        <w:t>*</w:t>
      </w:r>
    </w:p>
    <w:p w14:paraId="528AE355" w14:textId="77777777" w:rsidR="00C037A6" w:rsidRPr="00CD59CF" w:rsidRDefault="00C037A6" w:rsidP="00514CE7">
      <w:pPr>
        <w:pStyle w:val="GLDotLevel4"/>
        <w:numPr>
          <w:ilvl w:val="7"/>
          <w:numId w:val="6"/>
        </w:numPr>
      </w:pPr>
      <w:r w:rsidRPr="00CD59CF">
        <w:t>Aggregated program data sets</w:t>
      </w:r>
    </w:p>
    <w:p w14:paraId="3540028E" w14:textId="77777777" w:rsidR="00C037A6" w:rsidRPr="00CD59CF" w:rsidRDefault="00C037A6" w:rsidP="00514CE7">
      <w:pPr>
        <w:pStyle w:val="GLDotLevel4"/>
        <w:numPr>
          <w:ilvl w:val="7"/>
          <w:numId w:val="6"/>
        </w:numPr>
      </w:pPr>
      <w:r w:rsidRPr="00CD59CF">
        <w:t>General data analysis training</w:t>
      </w:r>
    </w:p>
    <w:p w14:paraId="73AED0C8" w14:textId="77777777" w:rsidR="00C037A6" w:rsidRPr="00CD59CF" w:rsidRDefault="00C037A6" w:rsidP="00514CE7">
      <w:pPr>
        <w:pStyle w:val="GLDotLevel4"/>
        <w:numPr>
          <w:ilvl w:val="7"/>
          <w:numId w:val="6"/>
        </w:numPr>
      </w:pPr>
      <w:r w:rsidRPr="00CD59CF">
        <w:t>Data analysis technical assistance for specific programs</w:t>
      </w:r>
    </w:p>
    <w:p w14:paraId="148C88A3" w14:textId="77777777" w:rsidR="00C037A6" w:rsidRPr="00CD59CF" w:rsidRDefault="00C037A6" w:rsidP="00514CE7">
      <w:pPr>
        <w:pStyle w:val="GLDotLevel4"/>
        <w:numPr>
          <w:ilvl w:val="7"/>
          <w:numId w:val="6"/>
        </w:numPr>
      </w:pPr>
      <w:r w:rsidRPr="00CD59CF">
        <w:t>Staff resources to complete the analysis</w:t>
      </w:r>
    </w:p>
    <w:p w14:paraId="6E6291FB" w14:textId="77777777" w:rsidR="00C037A6" w:rsidRPr="00CD59CF" w:rsidRDefault="00C037A6" w:rsidP="00514CE7">
      <w:pPr>
        <w:pStyle w:val="GLDotLevel4"/>
        <w:numPr>
          <w:ilvl w:val="7"/>
          <w:numId w:val="6"/>
        </w:numPr>
      </w:pPr>
      <w:r w:rsidRPr="00CD59CF">
        <w:t>Other</w:t>
      </w:r>
    </w:p>
    <w:p w14:paraId="56872FEF" w14:textId="77777777" w:rsidR="00C037A6" w:rsidRPr="00383B94" w:rsidRDefault="00C037A6" w:rsidP="00654283">
      <w:pPr>
        <w:pStyle w:val="GLListLevel1"/>
      </w:pPr>
      <w:r w:rsidRPr="00CD59CF">
        <w:t>Tell us your success stories around addressing racial equity within your jurisdiction. If you don’t have success stories to share, please let us know some of the opportunities your jurisdiction has identified for addressing racial inequities.</w:t>
      </w:r>
      <w:r w:rsidRPr="00510B48">
        <w:rPr>
          <w:b/>
          <w:color w:val="C00000"/>
        </w:rPr>
        <w:t xml:space="preserve"> *</w:t>
      </w:r>
    </w:p>
    <w:p w14:paraId="1B46D771" w14:textId="77777777" w:rsidR="00C037A6" w:rsidRPr="00E1561D" w:rsidRDefault="00C037A6" w:rsidP="00411310">
      <w:pPr>
        <w:pStyle w:val="GLHeading"/>
      </w:pPr>
      <w:r w:rsidRPr="000B69B5">
        <w:t xml:space="preserve">Program </w:t>
      </w:r>
      <w:r>
        <w:t>Marketing</w:t>
      </w:r>
      <w:r w:rsidRPr="00E1561D">
        <w:t xml:space="preserve"> </w:t>
      </w:r>
    </w:p>
    <w:p w14:paraId="07C3C7F2" w14:textId="77777777" w:rsidR="00C037A6" w:rsidRPr="00C209A2" w:rsidRDefault="00C037A6" w:rsidP="00514CE7">
      <w:pPr>
        <w:pStyle w:val="GLListLevel1"/>
        <w:numPr>
          <w:ilvl w:val="0"/>
          <w:numId w:val="18"/>
        </w:numPr>
      </w:pPr>
      <w:r w:rsidRPr="00C209A2">
        <w:t xml:space="preserve">Identify and describe how people in protected classes, including but not limited to Black, </w:t>
      </w:r>
      <w:proofErr w:type="gramStart"/>
      <w:r w:rsidRPr="00C209A2">
        <w:t>Native</w:t>
      </w:r>
      <w:proofErr w:type="gramEnd"/>
      <w:r w:rsidRPr="00C209A2">
        <w:t xml:space="preserve"> and Indigenous, Latino/Latina/Latinx, Asian, Pacific Islanders and other people of color will access your CDBG funded project or program.</w:t>
      </w:r>
      <w:r>
        <w:t xml:space="preserve"> </w:t>
      </w:r>
      <w:r w:rsidRPr="00510B48">
        <w:rPr>
          <w:b/>
          <w:color w:val="C00000"/>
        </w:rPr>
        <w:t>*</w:t>
      </w:r>
    </w:p>
    <w:p w14:paraId="7CDA43BC" w14:textId="77777777" w:rsidR="00C037A6" w:rsidRPr="005F4AE9" w:rsidRDefault="00C037A6" w:rsidP="00654283">
      <w:pPr>
        <w:pStyle w:val="GLListLevel1"/>
      </w:pPr>
      <w:r w:rsidRPr="005F4AE9">
        <w:t>Do you have inclusive program marketing strategies for any of the items below? Check all that apply.</w:t>
      </w:r>
      <w:r>
        <w:t xml:space="preserve"> </w:t>
      </w:r>
      <w:r w:rsidRPr="00510B48">
        <w:rPr>
          <w:b/>
          <w:color w:val="C00000"/>
        </w:rPr>
        <w:t>*</w:t>
      </w:r>
    </w:p>
    <w:p w14:paraId="5C6585AC" w14:textId="77777777" w:rsidR="00C037A6" w:rsidRPr="005F4AE9" w:rsidRDefault="00C037A6" w:rsidP="00514CE7">
      <w:pPr>
        <w:pStyle w:val="GLListLevel2"/>
        <w:numPr>
          <w:ilvl w:val="1"/>
          <w:numId w:val="6"/>
        </w:numPr>
      </w:pPr>
      <w:r w:rsidRPr="005F4AE9">
        <w:t>We have a Fair Housing Marketing Plan for our housing programs.</w:t>
      </w:r>
    </w:p>
    <w:p w14:paraId="3DC5F36C" w14:textId="77777777" w:rsidR="00C037A6" w:rsidRPr="005F4AE9" w:rsidRDefault="00C037A6" w:rsidP="00514CE7">
      <w:pPr>
        <w:pStyle w:val="GLListLevel2"/>
        <w:numPr>
          <w:ilvl w:val="1"/>
          <w:numId w:val="6"/>
        </w:numPr>
      </w:pPr>
      <w:r w:rsidRPr="005F4AE9">
        <w:t>We make program materials available in multiple languages</w:t>
      </w:r>
    </w:p>
    <w:p w14:paraId="6E184B33" w14:textId="77777777" w:rsidR="00C037A6" w:rsidRPr="005F4AE9" w:rsidRDefault="00C037A6" w:rsidP="00514CE7">
      <w:pPr>
        <w:pStyle w:val="GLListLevel2"/>
        <w:numPr>
          <w:ilvl w:val="1"/>
          <w:numId w:val="6"/>
        </w:numPr>
      </w:pPr>
      <w:r w:rsidRPr="005F4AE9">
        <w:t>Program marketing includes targeting people in protected classes, including but not limited to people of color</w:t>
      </w:r>
    </w:p>
    <w:p w14:paraId="3509E2FB" w14:textId="77777777" w:rsidR="00C037A6" w:rsidRPr="005F4AE9" w:rsidRDefault="00C037A6" w:rsidP="00514CE7">
      <w:pPr>
        <w:pStyle w:val="GLListLevel2"/>
        <w:numPr>
          <w:ilvl w:val="1"/>
          <w:numId w:val="6"/>
        </w:numPr>
      </w:pPr>
      <w:r w:rsidRPr="005F4AE9">
        <w:t>Program marketing on media sites (like newspapers or radio stations) that operate and publish in languages other than English</w:t>
      </w:r>
    </w:p>
    <w:p w14:paraId="57558FF9" w14:textId="77777777" w:rsidR="00C037A6" w:rsidRPr="005F4AE9" w:rsidRDefault="00C037A6" w:rsidP="00514CE7">
      <w:pPr>
        <w:pStyle w:val="GLListLevel2"/>
        <w:numPr>
          <w:ilvl w:val="1"/>
          <w:numId w:val="6"/>
        </w:numPr>
      </w:pPr>
      <w:r w:rsidRPr="005F4AE9">
        <w:lastRenderedPageBreak/>
        <w:t>Engagement of community-based organizations to help with program marketing</w:t>
      </w:r>
    </w:p>
    <w:p w14:paraId="088126AA" w14:textId="77777777" w:rsidR="00C037A6" w:rsidRDefault="00C037A6" w:rsidP="00514CE7">
      <w:pPr>
        <w:pStyle w:val="GLListLevel2"/>
        <w:numPr>
          <w:ilvl w:val="1"/>
          <w:numId w:val="6"/>
        </w:numPr>
      </w:pPr>
      <w:r w:rsidRPr="005F4AE9">
        <w:t>Other</w:t>
      </w:r>
    </w:p>
    <w:p w14:paraId="5DB50E1D" w14:textId="77777777" w:rsidR="00C037A6" w:rsidRDefault="00C037A6" w:rsidP="00C037A6">
      <w:pPr>
        <w:pStyle w:val="GLListLevel3"/>
      </w:pPr>
      <w:r w:rsidRPr="00F20D00">
        <w:t>Please describe your 'other' inclusive program marketing strategies:</w:t>
      </w:r>
      <w:r>
        <w:t xml:space="preserve"> </w:t>
      </w:r>
      <w:r w:rsidRPr="00510B48">
        <w:rPr>
          <w:b/>
          <w:color w:val="C00000"/>
        </w:rPr>
        <w:t>*</w:t>
      </w:r>
    </w:p>
    <w:p w14:paraId="05EB5DE2" w14:textId="77777777" w:rsidR="00C037A6" w:rsidRPr="00A12BA8" w:rsidRDefault="00C037A6" w:rsidP="00654283">
      <w:pPr>
        <w:pStyle w:val="GLListLevel1"/>
      </w:pPr>
      <w:r w:rsidRPr="00A12BA8">
        <w:t>If you are not able to carry out any of these (or other) inclusive marketing strategies, what barriers are you facing?</w:t>
      </w:r>
      <w:r>
        <w:t xml:space="preserve"> </w:t>
      </w:r>
      <w:r w:rsidRPr="00510B48">
        <w:rPr>
          <w:b/>
          <w:color w:val="C00000"/>
        </w:rPr>
        <w:t>*</w:t>
      </w:r>
    </w:p>
    <w:p w14:paraId="317D576E" w14:textId="77777777" w:rsidR="00C037A6" w:rsidRPr="00A12BA8" w:rsidRDefault="00C037A6" w:rsidP="00654283">
      <w:pPr>
        <w:pStyle w:val="GLListLevel1"/>
      </w:pPr>
      <w:r w:rsidRPr="00A12BA8">
        <w:t>In which of the following areas could you use support?</w:t>
      </w:r>
      <w:r>
        <w:t xml:space="preserve"> </w:t>
      </w:r>
      <w:r w:rsidRPr="00510B48">
        <w:rPr>
          <w:b/>
          <w:color w:val="C00000"/>
        </w:rPr>
        <w:t>*</w:t>
      </w:r>
    </w:p>
    <w:p w14:paraId="308FF6DF" w14:textId="77777777" w:rsidR="00C037A6" w:rsidRPr="00A12BA8" w:rsidRDefault="00C037A6" w:rsidP="00514CE7">
      <w:pPr>
        <w:pStyle w:val="GLListLevel2"/>
        <w:numPr>
          <w:ilvl w:val="1"/>
          <w:numId w:val="6"/>
        </w:numPr>
      </w:pPr>
      <w:r w:rsidRPr="00A12BA8">
        <w:t>Developing or updating our Limited English Proficiency Language Access Plan</w:t>
      </w:r>
    </w:p>
    <w:p w14:paraId="1DFE8FAC" w14:textId="77777777" w:rsidR="00C037A6" w:rsidRPr="00A12BA8" w:rsidRDefault="00C037A6" w:rsidP="00514CE7">
      <w:pPr>
        <w:pStyle w:val="GLListLevel2"/>
        <w:numPr>
          <w:ilvl w:val="1"/>
          <w:numId w:val="6"/>
        </w:numPr>
      </w:pPr>
      <w:r w:rsidRPr="00A12BA8">
        <w:t>Identifying strategies for program marketing to people in protected classes, including but not limited to people of color</w:t>
      </w:r>
    </w:p>
    <w:p w14:paraId="49DA77F9" w14:textId="77777777" w:rsidR="00C037A6" w:rsidRPr="00A12BA8" w:rsidRDefault="00C037A6" w:rsidP="00514CE7">
      <w:pPr>
        <w:pStyle w:val="GLListLevel2"/>
        <w:numPr>
          <w:ilvl w:val="1"/>
          <w:numId w:val="6"/>
        </w:numPr>
      </w:pPr>
      <w:r w:rsidRPr="00A12BA8">
        <w:t>Finding and/or procuring translators to translate our program documents</w:t>
      </w:r>
    </w:p>
    <w:p w14:paraId="5D397807" w14:textId="77777777" w:rsidR="00C037A6" w:rsidRPr="00A12BA8" w:rsidRDefault="00C037A6" w:rsidP="00514CE7">
      <w:pPr>
        <w:pStyle w:val="GLListLevel2"/>
        <w:numPr>
          <w:ilvl w:val="1"/>
          <w:numId w:val="6"/>
        </w:numPr>
      </w:pPr>
      <w:r w:rsidRPr="00A12BA8">
        <w:t>Identifying community-based organizations that work w/people in protected classes which we can partner with to help w/marketing</w:t>
      </w:r>
    </w:p>
    <w:p w14:paraId="00BE85F4" w14:textId="77777777" w:rsidR="00C037A6" w:rsidRPr="00A12BA8" w:rsidRDefault="00C037A6" w:rsidP="00514CE7">
      <w:pPr>
        <w:pStyle w:val="GLListLevel2"/>
        <w:numPr>
          <w:ilvl w:val="1"/>
          <w:numId w:val="6"/>
        </w:numPr>
      </w:pPr>
      <w:r w:rsidRPr="00A12BA8">
        <w:t>Identifying local media sources that are accessed regularly by people in protected classes</w:t>
      </w:r>
    </w:p>
    <w:p w14:paraId="28259A37" w14:textId="77777777" w:rsidR="00C037A6" w:rsidRPr="00A12BA8" w:rsidRDefault="00C037A6" w:rsidP="00514CE7">
      <w:pPr>
        <w:pStyle w:val="GLListLevel2"/>
        <w:numPr>
          <w:ilvl w:val="1"/>
          <w:numId w:val="6"/>
        </w:numPr>
      </w:pPr>
      <w:r w:rsidRPr="00A12BA8">
        <w:t>Other</w:t>
      </w:r>
    </w:p>
    <w:p w14:paraId="4599E8C7" w14:textId="77777777" w:rsidR="00C037A6" w:rsidRPr="00A12BA8" w:rsidRDefault="00C037A6" w:rsidP="00C037A6">
      <w:pPr>
        <w:pStyle w:val="GLListLevel3"/>
      </w:pPr>
      <w:r w:rsidRPr="00A12BA8">
        <w:t>Please describe the 'other' areas you could use support in:</w:t>
      </w:r>
      <w:r>
        <w:t xml:space="preserve"> </w:t>
      </w:r>
      <w:r w:rsidRPr="00510B48">
        <w:rPr>
          <w:b/>
          <w:color w:val="C00000"/>
        </w:rPr>
        <w:t>*</w:t>
      </w:r>
    </w:p>
    <w:p w14:paraId="3C83F37F" w14:textId="77777777" w:rsidR="00C037A6" w:rsidRPr="00A34D71" w:rsidRDefault="00C037A6" w:rsidP="00654283">
      <w:pPr>
        <w:pStyle w:val="GLListLevel1"/>
      </w:pPr>
      <w:r w:rsidRPr="00A12BA8">
        <w:t>Have you completed an affirmative housing marketing plan for your current housing projects and programs?</w:t>
      </w:r>
      <w:r>
        <w:t xml:space="preserve"> </w:t>
      </w:r>
      <w:r w:rsidRPr="00510B48">
        <w:rPr>
          <w:b/>
          <w:color w:val="C00000"/>
        </w:rPr>
        <w:t>*</w:t>
      </w:r>
    </w:p>
    <w:p w14:paraId="2D211F29" w14:textId="77777777" w:rsidR="00C037A6" w:rsidRPr="00A12BA8" w:rsidRDefault="00C037A6" w:rsidP="00514CE7">
      <w:pPr>
        <w:pStyle w:val="GLListLevel2"/>
        <w:numPr>
          <w:ilvl w:val="1"/>
          <w:numId w:val="6"/>
        </w:numPr>
      </w:pPr>
      <w:r w:rsidRPr="00A12BA8">
        <w:t>Our jurisdiction does not have any current housing projects or programs</w:t>
      </w:r>
    </w:p>
    <w:p w14:paraId="6AB5416E" w14:textId="77777777" w:rsidR="00C037A6" w:rsidRDefault="00C037A6" w:rsidP="00514CE7">
      <w:pPr>
        <w:pStyle w:val="GLListLevel2"/>
        <w:numPr>
          <w:ilvl w:val="1"/>
          <w:numId w:val="6"/>
        </w:numPr>
      </w:pPr>
      <w:r>
        <w:t>Yes</w:t>
      </w:r>
    </w:p>
    <w:p w14:paraId="469C1B7C" w14:textId="77777777" w:rsidR="00C037A6" w:rsidRPr="00A12BA8" w:rsidRDefault="00C037A6" w:rsidP="00514CE7">
      <w:pPr>
        <w:pStyle w:val="GLDotLevel3"/>
        <w:numPr>
          <w:ilvl w:val="6"/>
          <w:numId w:val="6"/>
        </w:numPr>
      </w:pPr>
      <w:r w:rsidRPr="00A12BA8">
        <w:t>Please upload a copy of your affirmative housing marketing plan</w:t>
      </w:r>
    </w:p>
    <w:p w14:paraId="6DD74DEB" w14:textId="77777777" w:rsidR="00C037A6" w:rsidRDefault="00C037A6" w:rsidP="00514CE7">
      <w:pPr>
        <w:pStyle w:val="GLListLevel2"/>
        <w:numPr>
          <w:ilvl w:val="1"/>
          <w:numId w:val="6"/>
        </w:numPr>
      </w:pPr>
      <w:r>
        <w:t>No</w:t>
      </w:r>
    </w:p>
    <w:p w14:paraId="77D52375" w14:textId="77777777" w:rsidR="00C037A6" w:rsidRPr="00FD5D04" w:rsidRDefault="00C037A6" w:rsidP="00C037A6">
      <w:pPr>
        <w:pStyle w:val="GLListLevel3"/>
      </w:pPr>
      <w:r w:rsidRPr="00A12BA8">
        <w:t>If you do not have an affirmative housing marketing plan, please explain the barriers you are facing to complete the plan</w:t>
      </w:r>
      <w:bookmarkStart w:id="17" w:name="_Hlk145415922"/>
    </w:p>
    <w:p w14:paraId="46BE3FB5" w14:textId="77777777" w:rsidR="00C037A6" w:rsidRPr="00E1561D" w:rsidRDefault="00C037A6" w:rsidP="00411310">
      <w:pPr>
        <w:pStyle w:val="GLHeading"/>
      </w:pPr>
      <w:r w:rsidRPr="00075D56">
        <w:t>Representation in Decision Making</w:t>
      </w:r>
    </w:p>
    <w:bookmarkEnd w:id="17"/>
    <w:p w14:paraId="0B9ED481" w14:textId="77777777" w:rsidR="00C037A6" w:rsidRDefault="00C037A6" w:rsidP="004613F7">
      <w:pPr>
        <w:pStyle w:val="GLNormal"/>
        <w:rPr>
          <w:rFonts w:cs="Arial"/>
        </w:rPr>
      </w:pPr>
      <w:r w:rsidRPr="00134F47">
        <w:rPr>
          <w:rFonts w:cs="Arial"/>
        </w:rPr>
        <w:t xml:space="preserve">How are the voices of people </w:t>
      </w:r>
      <w:r w:rsidRPr="0008404C">
        <w:rPr>
          <w:rFonts w:eastAsiaTheme="minorHAnsi"/>
        </w:rPr>
        <w:t xml:space="preserve">in protected classes, including but not limited to Black, </w:t>
      </w:r>
      <w:proofErr w:type="gramStart"/>
      <w:r w:rsidRPr="0008404C">
        <w:rPr>
          <w:rFonts w:eastAsiaTheme="minorHAnsi"/>
        </w:rPr>
        <w:t>Native</w:t>
      </w:r>
      <w:proofErr w:type="gramEnd"/>
      <w:r w:rsidRPr="0008404C">
        <w:rPr>
          <w:rFonts w:eastAsiaTheme="minorHAnsi"/>
        </w:rPr>
        <w:t xml:space="preserve"> and Indigenous, Latino/Latina/Latinx, Asian, Pacific Islanders and other people of color and those with lived experience of housing insecurity, houselessness and economic insecurity being centered in a meaningful, s</w:t>
      </w:r>
      <w:r w:rsidRPr="00134F47">
        <w:rPr>
          <w:rFonts w:cs="Arial"/>
        </w:rPr>
        <w:t>ustained way in creating effective approaches to addressing disproportionate outcomes in local projects and programs?</w:t>
      </w:r>
      <w:r>
        <w:rPr>
          <w:rFonts w:cs="Arial"/>
        </w:rPr>
        <w:t xml:space="preserve"> Please answer ‘yes’ or no’ to the following questions:</w:t>
      </w:r>
    </w:p>
    <w:p w14:paraId="674B12DB" w14:textId="77777777" w:rsidR="00C037A6" w:rsidRPr="004B6D6A" w:rsidRDefault="00C037A6" w:rsidP="00514CE7">
      <w:pPr>
        <w:pStyle w:val="GLListLevel1"/>
        <w:numPr>
          <w:ilvl w:val="0"/>
          <w:numId w:val="19"/>
        </w:numPr>
      </w:pPr>
      <w:r w:rsidRPr="004B6D6A">
        <w:lastRenderedPageBreak/>
        <w:t xml:space="preserve">We meet the minimum requirements of the State of California </w:t>
      </w:r>
      <w:r>
        <w:t>Citizen</w:t>
      </w:r>
      <w:r w:rsidRPr="004B6D6A">
        <w:t xml:space="preserve"> Participation Plan found here: </w:t>
      </w:r>
      <w:hyperlink r:id="rId36" w:history="1">
        <w:r w:rsidRPr="004325FA">
          <w:rPr>
            <w:rStyle w:val="Hyperlink"/>
          </w:rPr>
          <w:t>https://www.hcd.ca.gov/policy-research/plans-reports/docs/Amended-Citizen-Participation-Requirements-for-the-States-Annually-Appropriated-Federal-Programs-Plans-and-Reports-ADA.pdf</w:t>
        </w:r>
      </w:hyperlink>
      <w:r>
        <w:t xml:space="preserve"> </w:t>
      </w:r>
    </w:p>
    <w:p w14:paraId="461F4C07" w14:textId="77777777" w:rsidR="00C037A6" w:rsidRPr="004B6D6A" w:rsidRDefault="00C037A6" w:rsidP="00654283">
      <w:pPr>
        <w:pStyle w:val="GLListLevel1"/>
      </w:pPr>
      <w:r w:rsidRPr="004B6D6A">
        <w:t>Representative advisory body for community level planning and decision making (e.g., Housing Advisory Committee, Community Planning Advisory Committee).</w:t>
      </w:r>
    </w:p>
    <w:p w14:paraId="39B474AC" w14:textId="77777777" w:rsidR="00C037A6" w:rsidRDefault="00C037A6" w:rsidP="00654283">
      <w:pPr>
        <w:pStyle w:val="GLListLevel1"/>
      </w:pPr>
      <w:r w:rsidRPr="004B6D6A">
        <w:t>Community forums for program feedback (e.g. at churches, in community centers)</w:t>
      </w:r>
    </w:p>
    <w:p w14:paraId="5AECB2F0" w14:textId="77777777" w:rsidR="00C037A6" w:rsidRPr="004B6D6A" w:rsidRDefault="00C037A6" w:rsidP="00654283">
      <w:pPr>
        <w:pStyle w:val="GLListLevel1"/>
      </w:pPr>
      <w:r w:rsidRPr="00136239">
        <w:t>Meeting and planning materials in multiple languages and accessible on a jurisdiction website</w:t>
      </w:r>
    </w:p>
    <w:p w14:paraId="459993D4" w14:textId="77777777" w:rsidR="00C037A6" w:rsidRPr="004B6D6A" w:rsidRDefault="00C037A6" w:rsidP="00654283">
      <w:pPr>
        <w:pStyle w:val="GLListLevel1"/>
      </w:pPr>
      <w:r w:rsidRPr="004B6D6A">
        <w:t xml:space="preserve">Outreach campaigns on social media, radio, television, or flyers targeted to people who speak languages other than English and people in protected classes, including but not limited to Black, Native and Indigenous, Latino/Latina/Latinx, Asian, Pacific Islanders and other people of </w:t>
      </w:r>
      <w:proofErr w:type="gramStart"/>
      <w:r w:rsidRPr="004B6D6A">
        <w:t>color</w:t>
      </w:r>
      <w:proofErr w:type="gramEnd"/>
    </w:p>
    <w:p w14:paraId="2FC90269" w14:textId="77777777" w:rsidR="00C037A6" w:rsidRPr="004B6D6A" w:rsidRDefault="00C037A6" w:rsidP="00654283">
      <w:pPr>
        <w:pStyle w:val="GLListLevel1"/>
      </w:pPr>
      <w:r w:rsidRPr="004B6D6A">
        <w:t>Engagement of community-based organizations to help with program marketing</w:t>
      </w:r>
    </w:p>
    <w:p w14:paraId="4D6E3A2E" w14:textId="77777777" w:rsidR="00C037A6" w:rsidRPr="004B6D6A" w:rsidRDefault="00C037A6" w:rsidP="00654283">
      <w:pPr>
        <w:pStyle w:val="GLListLevel1"/>
      </w:pPr>
      <w:r w:rsidRPr="004B6D6A">
        <w:t xml:space="preserve">Community meetings at times and locations accessible to people in protected classes, including but not limited to Black, </w:t>
      </w:r>
      <w:proofErr w:type="gramStart"/>
      <w:r w:rsidRPr="004B6D6A">
        <w:t>Native</w:t>
      </w:r>
      <w:proofErr w:type="gramEnd"/>
      <w:r w:rsidRPr="004B6D6A">
        <w:t xml:space="preserve"> and Indigenous, Latino/Latina/Latinx, Asian, Pacific Islanders and other people of color.</w:t>
      </w:r>
      <w:r>
        <w:t xml:space="preserve"> </w:t>
      </w:r>
      <w:r w:rsidRPr="004B6D6A">
        <w:t>This can include holding meetings at locations with trusted community organizations or institutions</w:t>
      </w:r>
    </w:p>
    <w:p w14:paraId="18BACDDB" w14:textId="77777777" w:rsidR="00C037A6" w:rsidRPr="004B6D6A" w:rsidRDefault="00C037A6" w:rsidP="00654283">
      <w:pPr>
        <w:pStyle w:val="GLListLevel1"/>
      </w:pPr>
      <w:r w:rsidRPr="004B6D6A">
        <w:t>Jurisdiction has taken specific steps to ensure these funds are accessible to smaller and non-traditional organizations that serve</w:t>
      </w:r>
      <w:r>
        <w:t xml:space="preserve"> </w:t>
      </w:r>
      <w:r w:rsidRPr="004B6D6A">
        <w:t>communities of color but may not have previously participated formally in government grant programs</w:t>
      </w:r>
    </w:p>
    <w:p w14:paraId="5178078D" w14:textId="77777777" w:rsidR="00C037A6" w:rsidRPr="004B6D6A" w:rsidRDefault="00C037A6" w:rsidP="00514CE7">
      <w:pPr>
        <w:pStyle w:val="GLListLevel2"/>
        <w:numPr>
          <w:ilvl w:val="1"/>
          <w:numId w:val="6"/>
        </w:numPr>
      </w:pPr>
      <w:r w:rsidRPr="004B6D6A">
        <w:t>What were these steps?</w:t>
      </w:r>
      <w:r>
        <w:t xml:space="preserve"> </w:t>
      </w:r>
      <w:r w:rsidRPr="00510B48">
        <w:rPr>
          <w:b/>
          <w:color w:val="C00000"/>
        </w:rPr>
        <w:t>*</w:t>
      </w:r>
    </w:p>
    <w:p w14:paraId="04C68085" w14:textId="77777777" w:rsidR="00C037A6" w:rsidRPr="004B6D6A" w:rsidRDefault="00C037A6" w:rsidP="00654283">
      <w:pPr>
        <w:pStyle w:val="GLListLevel1"/>
      </w:pPr>
      <w:r w:rsidRPr="004B6D6A">
        <w:t>Jurisdiction uses these funds to address the organizational capacity of organizations that are led by Black, Latinx, Asian, Pacific Islander, and Native and Indigenous people</w:t>
      </w:r>
    </w:p>
    <w:p w14:paraId="4E3D2F0E" w14:textId="77777777" w:rsidR="00C037A6" w:rsidRPr="004B6D6A" w:rsidRDefault="00C037A6" w:rsidP="00514CE7">
      <w:pPr>
        <w:pStyle w:val="GLListLevel2"/>
        <w:numPr>
          <w:ilvl w:val="1"/>
          <w:numId w:val="6"/>
        </w:numPr>
      </w:pPr>
      <w:r w:rsidRPr="004B6D6A">
        <w:t>Please describe how the jurisdiction uses these funds to address the organizational capacity of organizations that are led by Black, Latinx, Asian, Pacific Islander, and Native and Indigenous people:</w:t>
      </w:r>
      <w:r>
        <w:t xml:space="preserve"> </w:t>
      </w:r>
      <w:r w:rsidRPr="00510B48">
        <w:rPr>
          <w:b/>
          <w:color w:val="C00000"/>
        </w:rPr>
        <w:t>*</w:t>
      </w:r>
    </w:p>
    <w:p w14:paraId="1C430388" w14:textId="77777777" w:rsidR="00C037A6" w:rsidRPr="004B6D6A" w:rsidRDefault="00C037A6" w:rsidP="00654283">
      <w:pPr>
        <w:pStyle w:val="GLListLevel1"/>
      </w:pPr>
      <w:r w:rsidRPr="004B6D6A">
        <w:t>Other opportunities for representation in decision making by communities of color and those with lived experience of housing insecurity, houselessness and economic insecurity in making program decisions</w:t>
      </w:r>
    </w:p>
    <w:p w14:paraId="51EB2AE8" w14:textId="77777777" w:rsidR="00C037A6" w:rsidRPr="00383B94" w:rsidRDefault="00C037A6" w:rsidP="00514CE7">
      <w:pPr>
        <w:pStyle w:val="GLListLevel2"/>
        <w:numPr>
          <w:ilvl w:val="1"/>
          <w:numId w:val="6"/>
        </w:numPr>
      </w:pPr>
      <w:r w:rsidRPr="004B6D6A">
        <w:t>Please describe what 'other' opportunities for representation in decision making by communities of color and those with lived experience of housing insecurity, houselessness and economic insecurity in making program decisions:</w:t>
      </w:r>
      <w:r>
        <w:t xml:space="preserve"> </w:t>
      </w:r>
      <w:r w:rsidRPr="00510B48">
        <w:rPr>
          <w:b/>
          <w:color w:val="C00000"/>
        </w:rPr>
        <w:t>*</w:t>
      </w:r>
    </w:p>
    <w:p w14:paraId="45D9F074" w14:textId="77777777" w:rsidR="00C037A6" w:rsidRDefault="00C037A6" w:rsidP="00411310">
      <w:pPr>
        <w:pStyle w:val="GLHeading"/>
      </w:pPr>
      <w:r>
        <w:lastRenderedPageBreak/>
        <w:t>Partnerships</w:t>
      </w:r>
    </w:p>
    <w:p w14:paraId="54EA7ABD" w14:textId="77777777" w:rsidR="00C037A6" w:rsidRPr="00E1561D" w:rsidRDefault="00C037A6" w:rsidP="00510B48">
      <w:pPr>
        <w:pStyle w:val="GLSubHeading"/>
      </w:pPr>
      <w:r>
        <w:t>Subrecipients and Partners</w:t>
      </w:r>
    </w:p>
    <w:p w14:paraId="42739461" w14:textId="77777777" w:rsidR="00C037A6" w:rsidRDefault="00C037A6" w:rsidP="00514CE7">
      <w:pPr>
        <w:pStyle w:val="GLListLevel1"/>
        <w:numPr>
          <w:ilvl w:val="0"/>
          <w:numId w:val="20"/>
        </w:numPr>
      </w:pPr>
      <w:r w:rsidRPr="003A5E22">
        <w:t xml:space="preserve">Do you have Formal partnerships such as MOUs or subrecipient agreements with organizations serving people in protected classes, including but not limited to Black, </w:t>
      </w:r>
      <w:proofErr w:type="gramStart"/>
      <w:r w:rsidRPr="003A5E22">
        <w:t>Native</w:t>
      </w:r>
      <w:proofErr w:type="gramEnd"/>
      <w:r w:rsidRPr="003A5E22">
        <w:t xml:space="preserve"> and Indigenous, Latino/Latina/Latinx, Asian, Pacific Islanders and other people of color? </w:t>
      </w:r>
    </w:p>
    <w:p w14:paraId="67102068" w14:textId="77777777" w:rsidR="00C037A6" w:rsidRPr="003A5E22" w:rsidRDefault="00C037A6" w:rsidP="00514CE7">
      <w:pPr>
        <w:pStyle w:val="GLListLevel2"/>
        <w:numPr>
          <w:ilvl w:val="1"/>
          <w:numId w:val="6"/>
        </w:numPr>
      </w:pPr>
      <w:r w:rsidRPr="003A5E22">
        <w:t xml:space="preserve">Check all that apply </w:t>
      </w:r>
    </w:p>
    <w:p w14:paraId="70B82772" w14:textId="77777777" w:rsidR="00C037A6" w:rsidRPr="003A5E22" w:rsidRDefault="00C037A6" w:rsidP="00514CE7">
      <w:pPr>
        <w:pStyle w:val="GLDotLevel3"/>
        <w:numPr>
          <w:ilvl w:val="6"/>
          <w:numId w:val="6"/>
        </w:numPr>
      </w:pPr>
      <w:r w:rsidRPr="003A5E22">
        <w:t>Local Community Based Committees</w:t>
      </w:r>
    </w:p>
    <w:p w14:paraId="63CE2F4E" w14:textId="77777777" w:rsidR="00C037A6" w:rsidRPr="003A5E22" w:rsidRDefault="00C037A6" w:rsidP="00514CE7">
      <w:pPr>
        <w:pStyle w:val="GLDotLevel3"/>
        <w:numPr>
          <w:ilvl w:val="6"/>
          <w:numId w:val="6"/>
        </w:numPr>
      </w:pPr>
      <w:r w:rsidRPr="003A5E22">
        <w:t>Community-Based Organization</w:t>
      </w:r>
    </w:p>
    <w:p w14:paraId="77F9BCF1" w14:textId="77777777" w:rsidR="00C037A6" w:rsidRPr="003A5E22" w:rsidRDefault="00C037A6" w:rsidP="00514CE7">
      <w:pPr>
        <w:pStyle w:val="GLDotLevel3"/>
        <w:numPr>
          <w:ilvl w:val="6"/>
          <w:numId w:val="6"/>
        </w:numPr>
      </w:pPr>
      <w:r w:rsidRPr="003A5E22">
        <w:t>Local family service providers, resource coordinators, and/or resource centers</w:t>
      </w:r>
    </w:p>
    <w:p w14:paraId="42D2622F" w14:textId="77777777" w:rsidR="00C037A6" w:rsidRPr="003A5E22" w:rsidRDefault="00C037A6" w:rsidP="00514CE7">
      <w:pPr>
        <w:pStyle w:val="GLDotLevel3"/>
        <w:numPr>
          <w:ilvl w:val="6"/>
          <w:numId w:val="6"/>
        </w:numPr>
      </w:pPr>
      <w:r w:rsidRPr="003A5E22">
        <w:t>Community coalitions</w:t>
      </w:r>
    </w:p>
    <w:p w14:paraId="1C0D9000" w14:textId="77777777" w:rsidR="00C037A6" w:rsidRPr="003A5E22" w:rsidRDefault="00C037A6" w:rsidP="00514CE7">
      <w:pPr>
        <w:pStyle w:val="GLDotLevel3"/>
        <w:numPr>
          <w:ilvl w:val="6"/>
          <w:numId w:val="6"/>
        </w:numPr>
      </w:pPr>
      <w:r w:rsidRPr="003A5E22">
        <w:t>Local human rights (economic/educational/immigration/environmental/etc. justice) organizations</w:t>
      </w:r>
    </w:p>
    <w:p w14:paraId="4F5A0B31" w14:textId="77777777" w:rsidR="00C037A6" w:rsidRPr="003A5E22" w:rsidRDefault="00C037A6" w:rsidP="00514CE7">
      <w:pPr>
        <w:pStyle w:val="GLDotLevel3"/>
        <w:numPr>
          <w:ilvl w:val="6"/>
          <w:numId w:val="6"/>
        </w:numPr>
      </w:pPr>
      <w:r w:rsidRPr="003A5E22">
        <w:t>People of Color-owned business consortiums</w:t>
      </w:r>
    </w:p>
    <w:p w14:paraId="4C6C43AC" w14:textId="77777777" w:rsidR="00C037A6" w:rsidRDefault="00C037A6" w:rsidP="00514CE7">
      <w:pPr>
        <w:pStyle w:val="GLDotLevel3"/>
        <w:numPr>
          <w:ilvl w:val="6"/>
          <w:numId w:val="6"/>
        </w:numPr>
      </w:pPr>
      <w:r w:rsidRPr="003A5E22">
        <w:t>Other</w:t>
      </w:r>
    </w:p>
    <w:p w14:paraId="706CF466" w14:textId="77777777" w:rsidR="00C037A6" w:rsidRDefault="00C037A6" w:rsidP="00514CE7">
      <w:pPr>
        <w:pStyle w:val="GLListLevel2"/>
        <w:numPr>
          <w:ilvl w:val="1"/>
          <w:numId w:val="6"/>
        </w:numPr>
      </w:pPr>
      <w:r w:rsidRPr="00BD2E7A">
        <w:t xml:space="preserve">If you have such formal partnerships, list your partner </w:t>
      </w:r>
      <w:proofErr w:type="gramStart"/>
      <w:r w:rsidRPr="00BD2E7A">
        <w:t>organizations</w:t>
      </w:r>
      <w:proofErr w:type="gramEnd"/>
      <w:r w:rsidRPr="00BD2E7A">
        <w:t xml:space="preserve"> and explain how you partner with them to address racial equity in the housing and houselessness response system, the economic development sector, and the health care sector.</w:t>
      </w:r>
    </w:p>
    <w:p w14:paraId="1EE8E1DF" w14:textId="77777777" w:rsidR="00C037A6" w:rsidRPr="006C3F5C" w:rsidRDefault="00C037A6" w:rsidP="00C037A6">
      <w:pPr>
        <w:pStyle w:val="GLListLevel3"/>
      </w:pPr>
      <w:r w:rsidRPr="006C3F5C">
        <w:t>Organization Name:</w:t>
      </w:r>
      <w:r>
        <w:t xml:space="preserve"> </w:t>
      </w:r>
      <w:r w:rsidRPr="00510B48">
        <w:rPr>
          <w:b/>
          <w:color w:val="C00000"/>
        </w:rPr>
        <w:t>*</w:t>
      </w:r>
    </w:p>
    <w:p w14:paraId="672DE261" w14:textId="77777777" w:rsidR="00C037A6" w:rsidRPr="006C3F5C" w:rsidRDefault="00C037A6" w:rsidP="00C037A6">
      <w:pPr>
        <w:pStyle w:val="GLListLevel3"/>
      </w:pPr>
      <w:r w:rsidRPr="006C3F5C">
        <w:t>Partnership Type:</w:t>
      </w:r>
      <w:r>
        <w:t xml:space="preserve"> </w:t>
      </w:r>
      <w:r w:rsidRPr="00510B48">
        <w:rPr>
          <w:b/>
          <w:color w:val="C00000"/>
        </w:rPr>
        <w:t>*</w:t>
      </w:r>
    </w:p>
    <w:p w14:paraId="6652902F" w14:textId="77777777" w:rsidR="00C037A6" w:rsidRPr="006C3F5C" w:rsidRDefault="00C037A6" w:rsidP="00C037A6">
      <w:pPr>
        <w:pStyle w:val="GLListLevel3"/>
      </w:pPr>
      <w:r w:rsidRPr="006C3F5C">
        <w:t>Number of years in this type of partnership:</w:t>
      </w:r>
      <w:r>
        <w:t xml:space="preserve"> </w:t>
      </w:r>
      <w:r w:rsidRPr="00510B48">
        <w:rPr>
          <w:b/>
          <w:color w:val="C00000"/>
        </w:rPr>
        <w:t>*</w:t>
      </w:r>
    </w:p>
    <w:p w14:paraId="087238F7" w14:textId="77777777" w:rsidR="00C037A6" w:rsidRPr="006C3F5C" w:rsidRDefault="00C037A6" w:rsidP="00C037A6">
      <w:pPr>
        <w:pStyle w:val="GLListLevel3"/>
      </w:pPr>
      <w:r w:rsidRPr="006C3F5C">
        <w:t>Group(s) Served:</w:t>
      </w:r>
      <w:r>
        <w:t xml:space="preserve"> </w:t>
      </w:r>
      <w:r w:rsidRPr="00510B48">
        <w:rPr>
          <w:b/>
          <w:color w:val="C00000"/>
        </w:rPr>
        <w:t>*</w:t>
      </w:r>
    </w:p>
    <w:p w14:paraId="20FFFFB3" w14:textId="77777777" w:rsidR="00C037A6" w:rsidRPr="006C3F5C" w:rsidRDefault="00C037A6" w:rsidP="00514CE7">
      <w:pPr>
        <w:pStyle w:val="GLDotLevel4"/>
        <w:numPr>
          <w:ilvl w:val="7"/>
          <w:numId w:val="6"/>
        </w:numPr>
      </w:pPr>
      <w:r w:rsidRPr="006C3F5C">
        <w:t>Asian</w:t>
      </w:r>
    </w:p>
    <w:p w14:paraId="180130B3" w14:textId="77777777" w:rsidR="00C037A6" w:rsidRPr="006C3F5C" w:rsidRDefault="00C037A6" w:rsidP="00514CE7">
      <w:pPr>
        <w:pStyle w:val="GLDotLevel4"/>
        <w:numPr>
          <w:ilvl w:val="7"/>
          <w:numId w:val="6"/>
        </w:numPr>
      </w:pPr>
      <w:r w:rsidRPr="006C3F5C">
        <w:t>Black</w:t>
      </w:r>
    </w:p>
    <w:p w14:paraId="00B5FF20" w14:textId="77777777" w:rsidR="00C037A6" w:rsidRPr="006C3F5C" w:rsidRDefault="00C037A6" w:rsidP="00514CE7">
      <w:pPr>
        <w:pStyle w:val="GLDotLevel4"/>
        <w:numPr>
          <w:ilvl w:val="7"/>
          <w:numId w:val="6"/>
        </w:numPr>
      </w:pPr>
      <w:r w:rsidRPr="006C3F5C">
        <w:t>Indigenous People</w:t>
      </w:r>
    </w:p>
    <w:p w14:paraId="610915A9" w14:textId="77777777" w:rsidR="00C037A6" w:rsidRPr="006C3F5C" w:rsidRDefault="00C037A6" w:rsidP="00514CE7">
      <w:pPr>
        <w:pStyle w:val="GLDotLevel4"/>
        <w:numPr>
          <w:ilvl w:val="7"/>
          <w:numId w:val="6"/>
        </w:numPr>
      </w:pPr>
      <w:r w:rsidRPr="006C3F5C">
        <w:t>Latinx</w:t>
      </w:r>
    </w:p>
    <w:p w14:paraId="3490E696" w14:textId="77777777" w:rsidR="00C037A6" w:rsidRPr="006C3F5C" w:rsidRDefault="00C037A6" w:rsidP="00514CE7">
      <w:pPr>
        <w:pStyle w:val="GLDotLevel4"/>
        <w:numPr>
          <w:ilvl w:val="7"/>
          <w:numId w:val="6"/>
        </w:numPr>
      </w:pPr>
      <w:r w:rsidRPr="006C3F5C">
        <w:t>Native American</w:t>
      </w:r>
    </w:p>
    <w:p w14:paraId="35EAE6E7" w14:textId="77777777" w:rsidR="00C037A6" w:rsidRPr="006C3F5C" w:rsidRDefault="00C037A6" w:rsidP="00514CE7">
      <w:pPr>
        <w:pStyle w:val="GLDotLevel4"/>
        <w:numPr>
          <w:ilvl w:val="7"/>
          <w:numId w:val="6"/>
        </w:numPr>
      </w:pPr>
      <w:r w:rsidRPr="006C3F5C">
        <w:t>Pacific Islander</w:t>
      </w:r>
    </w:p>
    <w:p w14:paraId="0FA900AA" w14:textId="77777777" w:rsidR="00C037A6" w:rsidRPr="006C3F5C" w:rsidRDefault="00C037A6" w:rsidP="00C037A6">
      <w:pPr>
        <w:pStyle w:val="GLListLevel3"/>
      </w:pPr>
      <w:r w:rsidRPr="006C3F5C">
        <w:lastRenderedPageBreak/>
        <w:t>Please provide a narrative about your partnership(s) listing the organization name, partnership type, number of years in this type of partnership, and group(s) served</w:t>
      </w:r>
      <w:r>
        <w:t xml:space="preserve"> </w:t>
      </w:r>
      <w:r w:rsidRPr="00510B48">
        <w:rPr>
          <w:b/>
          <w:color w:val="C00000"/>
        </w:rPr>
        <w:t>*</w:t>
      </w:r>
    </w:p>
    <w:p w14:paraId="618B3DF1" w14:textId="77777777" w:rsidR="00C037A6" w:rsidRDefault="00C037A6" w:rsidP="00654283">
      <w:pPr>
        <w:pStyle w:val="GLListLevel1"/>
      </w:pPr>
      <w:r w:rsidRPr="003A5E22">
        <w:t xml:space="preserve">Do you have </w:t>
      </w:r>
      <w:r w:rsidRPr="00697BDE">
        <w:t xml:space="preserve">Informal partnerships with organizations serving people in protected classes, including but not limited to Black, </w:t>
      </w:r>
      <w:proofErr w:type="gramStart"/>
      <w:r w:rsidRPr="00697BDE">
        <w:t>Native</w:t>
      </w:r>
      <w:proofErr w:type="gramEnd"/>
      <w:r w:rsidRPr="00697BDE">
        <w:t xml:space="preserve"> and Indigenous, Latino/Latina/Latinx, Asian, Pacific Islanders and other people of color?</w:t>
      </w:r>
    </w:p>
    <w:p w14:paraId="35D42BA1" w14:textId="77777777" w:rsidR="00C037A6" w:rsidRPr="003A5E22" w:rsidRDefault="00C037A6" w:rsidP="00514CE7">
      <w:pPr>
        <w:pStyle w:val="GLListLevel2"/>
        <w:numPr>
          <w:ilvl w:val="1"/>
          <w:numId w:val="6"/>
        </w:numPr>
      </w:pPr>
      <w:r w:rsidRPr="003A5E22">
        <w:t xml:space="preserve">Check all that apply </w:t>
      </w:r>
    </w:p>
    <w:p w14:paraId="279A9A9A" w14:textId="77777777" w:rsidR="00C037A6" w:rsidRPr="003A5E22" w:rsidRDefault="00C037A6" w:rsidP="00514CE7">
      <w:pPr>
        <w:pStyle w:val="GLDotLevel3"/>
        <w:numPr>
          <w:ilvl w:val="6"/>
          <w:numId w:val="6"/>
        </w:numPr>
      </w:pPr>
      <w:r w:rsidRPr="003A5E22">
        <w:t>Local Community Based Committees</w:t>
      </w:r>
    </w:p>
    <w:p w14:paraId="7129DAFC" w14:textId="77777777" w:rsidR="00C037A6" w:rsidRPr="003A5E22" w:rsidRDefault="00C037A6" w:rsidP="00514CE7">
      <w:pPr>
        <w:pStyle w:val="GLDotLevel3"/>
        <w:numPr>
          <w:ilvl w:val="6"/>
          <w:numId w:val="6"/>
        </w:numPr>
      </w:pPr>
      <w:r w:rsidRPr="003A5E22">
        <w:t>Community-Based Organization</w:t>
      </w:r>
    </w:p>
    <w:p w14:paraId="6DC2FBF7" w14:textId="77777777" w:rsidR="00C037A6" w:rsidRPr="003A5E22" w:rsidRDefault="00C037A6" w:rsidP="00514CE7">
      <w:pPr>
        <w:pStyle w:val="GLDotLevel3"/>
        <w:numPr>
          <w:ilvl w:val="6"/>
          <w:numId w:val="6"/>
        </w:numPr>
      </w:pPr>
      <w:r w:rsidRPr="003A5E22">
        <w:t>Local family service providers, resource coordinators, and/or resource centers</w:t>
      </w:r>
    </w:p>
    <w:p w14:paraId="6C492DD6" w14:textId="77777777" w:rsidR="00C037A6" w:rsidRPr="003A5E22" w:rsidRDefault="00C037A6" w:rsidP="00514CE7">
      <w:pPr>
        <w:pStyle w:val="GLDotLevel3"/>
        <w:numPr>
          <w:ilvl w:val="6"/>
          <w:numId w:val="6"/>
        </w:numPr>
      </w:pPr>
      <w:r w:rsidRPr="003A5E22">
        <w:t>Community coalitions</w:t>
      </w:r>
    </w:p>
    <w:p w14:paraId="4E70555D" w14:textId="77777777" w:rsidR="00C037A6" w:rsidRPr="003A5E22" w:rsidRDefault="00C037A6" w:rsidP="00514CE7">
      <w:pPr>
        <w:pStyle w:val="GLDotLevel3"/>
        <w:numPr>
          <w:ilvl w:val="6"/>
          <w:numId w:val="6"/>
        </w:numPr>
      </w:pPr>
      <w:r w:rsidRPr="003A5E22">
        <w:t>Local human rights (economic/educational/immigration/environmental/etc. justice) organizations</w:t>
      </w:r>
    </w:p>
    <w:p w14:paraId="4687BCE8" w14:textId="77777777" w:rsidR="00C037A6" w:rsidRPr="003A5E22" w:rsidRDefault="00C037A6" w:rsidP="00514CE7">
      <w:pPr>
        <w:pStyle w:val="GLDotLevel3"/>
        <w:numPr>
          <w:ilvl w:val="6"/>
          <w:numId w:val="6"/>
        </w:numPr>
      </w:pPr>
      <w:r w:rsidRPr="003A5E22">
        <w:t>People of Color-owned business consortiums</w:t>
      </w:r>
    </w:p>
    <w:p w14:paraId="6066EE3D" w14:textId="77777777" w:rsidR="00C037A6" w:rsidRDefault="00C037A6" w:rsidP="00514CE7">
      <w:pPr>
        <w:pStyle w:val="GLDotLevel3"/>
        <w:numPr>
          <w:ilvl w:val="6"/>
          <w:numId w:val="6"/>
        </w:numPr>
      </w:pPr>
      <w:r w:rsidRPr="003A5E22">
        <w:t>Other</w:t>
      </w:r>
    </w:p>
    <w:p w14:paraId="67CE91D2" w14:textId="77777777" w:rsidR="00C037A6" w:rsidRDefault="00C037A6" w:rsidP="00514CE7">
      <w:pPr>
        <w:pStyle w:val="GLListLevel2"/>
        <w:numPr>
          <w:ilvl w:val="1"/>
          <w:numId w:val="6"/>
        </w:numPr>
      </w:pPr>
      <w:r w:rsidRPr="00BD2E7A">
        <w:t xml:space="preserve">If you have such </w:t>
      </w:r>
      <w:r w:rsidRPr="00131499">
        <w:t xml:space="preserve">informal partnerships, list your partner </w:t>
      </w:r>
      <w:proofErr w:type="gramStart"/>
      <w:r w:rsidRPr="00131499">
        <w:t>organizations</w:t>
      </w:r>
      <w:proofErr w:type="gramEnd"/>
      <w:r w:rsidRPr="00131499">
        <w:t xml:space="preserve"> and explain how you partner with them</w:t>
      </w:r>
      <w:r>
        <w:t xml:space="preserve"> to address</w:t>
      </w:r>
      <w:r w:rsidRPr="00131499">
        <w:t xml:space="preserve"> racial equity in the housing and houselessness response system, the economic development sector and the health care sector and how do you partner with them.</w:t>
      </w:r>
    </w:p>
    <w:p w14:paraId="7ABD0232" w14:textId="77777777" w:rsidR="00C037A6" w:rsidRPr="006C3F5C" w:rsidRDefault="00C037A6" w:rsidP="00C037A6">
      <w:pPr>
        <w:pStyle w:val="GLListLevel3"/>
      </w:pPr>
      <w:r w:rsidRPr="006C3F5C">
        <w:t>Organization Name:</w:t>
      </w:r>
      <w:r>
        <w:t xml:space="preserve"> </w:t>
      </w:r>
      <w:r w:rsidRPr="00510B48">
        <w:rPr>
          <w:b/>
          <w:color w:val="C00000"/>
        </w:rPr>
        <w:t>*</w:t>
      </w:r>
    </w:p>
    <w:p w14:paraId="400A415C" w14:textId="77777777" w:rsidR="00C037A6" w:rsidRPr="006C3F5C" w:rsidRDefault="00C037A6" w:rsidP="00C037A6">
      <w:pPr>
        <w:pStyle w:val="GLListLevel3"/>
      </w:pPr>
      <w:r w:rsidRPr="006C3F5C">
        <w:t>Partnership Type:</w:t>
      </w:r>
      <w:r>
        <w:t xml:space="preserve"> </w:t>
      </w:r>
      <w:r w:rsidRPr="00510B48">
        <w:rPr>
          <w:b/>
          <w:color w:val="C00000"/>
        </w:rPr>
        <w:t>*</w:t>
      </w:r>
    </w:p>
    <w:p w14:paraId="647A3060" w14:textId="77777777" w:rsidR="00C037A6" w:rsidRPr="006C3F5C" w:rsidRDefault="00C037A6" w:rsidP="00C037A6">
      <w:pPr>
        <w:pStyle w:val="GLListLevel3"/>
      </w:pPr>
      <w:r w:rsidRPr="006C3F5C">
        <w:t>Number of years in this type of partnership:</w:t>
      </w:r>
      <w:r>
        <w:t xml:space="preserve"> </w:t>
      </w:r>
      <w:r w:rsidRPr="00510B48">
        <w:rPr>
          <w:b/>
          <w:color w:val="C00000"/>
        </w:rPr>
        <w:t>*</w:t>
      </w:r>
    </w:p>
    <w:p w14:paraId="3E9EB76E" w14:textId="77777777" w:rsidR="00C037A6" w:rsidRPr="006C3F5C" w:rsidRDefault="00C037A6" w:rsidP="00C037A6">
      <w:pPr>
        <w:pStyle w:val="GLListLevel3"/>
      </w:pPr>
      <w:r w:rsidRPr="006C3F5C">
        <w:t>Group(s) Served:</w:t>
      </w:r>
      <w:r>
        <w:t xml:space="preserve"> </w:t>
      </w:r>
      <w:r w:rsidRPr="00510B48">
        <w:rPr>
          <w:b/>
          <w:color w:val="C00000"/>
        </w:rPr>
        <w:t>*</w:t>
      </w:r>
    </w:p>
    <w:p w14:paraId="69EFC7A8" w14:textId="77777777" w:rsidR="00C037A6" w:rsidRPr="006C3F5C" w:rsidRDefault="00C037A6" w:rsidP="00514CE7">
      <w:pPr>
        <w:pStyle w:val="GLDotLevel4"/>
        <w:numPr>
          <w:ilvl w:val="7"/>
          <w:numId w:val="6"/>
        </w:numPr>
      </w:pPr>
      <w:r w:rsidRPr="006C3F5C">
        <w:t>Asian</w:t>
      </w:r>
    </w:p>
    <w:p w14:paraId="2ECB69EC" w14:textId="77777777" w:rsidR="00C037A6" w:rsidRPr="006C3F5C" w:rsidRDefault="00C037A6" w:rsidP="00514CE7">
      <w:pPr>
        <w:pStyle w:val="GLDotLevel4"/>
        <w:numPr>
          <w:ilvl w:val="7"/>
          <w:numId w:val="6"/>
        </w:numPr>
      </w:pPr>
      <w:r w:rsidRPr="006C3F5C">
        <w:t>Black</w:t>
      </w:r>
    </w:p>
    <w:p w14:paraId="4CAB602B" w14:textId="77777777" w:rsidR="00C037A6" w:rsidRPr="006C3F5C" w:rsidRDefault="00C037A6" w:rsidP="00514CE7">
      <w:pPr>
        <w:pStyle w:val="GLDotLevel4"/>
        <w:numPr>
          <w:ilvl w:val="7"/>
          <w:numId w:val="6"/>
        </w:numPr>
      </w:pPr>
      <w:r w:rsidRPr="006C3F5C">
        <w:t>Indigenous People</w:t>
      </w:r>
    </w:p>
    <w:p w14:paraId="65953EDD" w14:textId="77777777" w:rsidR="00C037A6" w:rsidRPr="006C3F5C" w:rsidRDefault="00C037A6" w:rsidP="00514CE7">
      <w:pPr>
        <w:pStyle w:val="GLDotLevel4"/>
        <w:numPr>
          <w:ilvl w:val="7"/>
          <w:numId w:val="6"/>
        </w:numPr>
      </w:pPr>
      <w:r w:rsidRPr="006C3F5C">
        <w:t>Latinx</w:t>
      </w:r>
    </w:p>
    <w:p w14:paraId="29999E0C" w14:textId="77777777" w:rsidR="00C037A6" w:rsidRPr="006C3F5C" w:rsidRDefault="00C037A6" w:rsidP="00514CE7">
      <w:pPr>
        <w:pStyle w:val="GLDotLevel4"/>
        <w:numPr>
          <w:ilvl w:val="7"/>
          <w:numId w:val="6"/>
        </w:numPr>
      </w:pPr>
      <w:r w:rsidRPr="006C3F5C">
        <w:t>Native American</w:t>
      </w:r>
    </w:p>
    <w:p w14:paraId="0550EC35" w14:textId="77777777" w:rsidR="00C037A6" w:rsidRPr="006C3F5C" w:rsidRDefault="00C037A6" w:rsidP="00514CE7">
      <w:pPr>
        <w:pStyle w:val="GLDotLevel4"/>
        <w:numPr>
          <w:ilvl w:val="7"/>
          <w:numId w:val="6"/>
        </w:numPr>
      </w:pPr>
      <w:r w:rsidRPr="006C3F5C">
        <w:t>Pacific Islander</w:t>
      </w:r>
    </w:p>
    <w:p w14:paraId="0C82696D" w14:textId="77777777" w:rsidR="00C037A6" w:rsidRPr="006C3F5C" w:rsidRDefault="00C037A6" w:rsidP="00C037A6">
      <w:pPr>
        <w:pStyle w:val="GLListLevel3"/>
      </w:pPr>
      <w:r w:rsidRPr="006C3F5C">
        <w:lastRenderedPageBreak/>
        <w:t>Please provide a narrative about your partnership(s) listing the organization name, partnership type, number of years in this type of partnership, and group(s) served</w:t>
      </w:r>
      <w:r>
        <w:t xml:space="preserve"> </w:t>
      </w:r>
      <w:r w:rsidRPr="00510B48">
        <w:rPr>
          <w:b/>
          <w:color w:val="C00000"/>
        </w:rPr>
        <w:t>*</w:t>
      </w:r>
    </w:p>
    <w:p w14:paraId="0213289C" w14:textId="77777777" w:rsidR="00C037A6" w:rsidRDefault="00C037A6" w:rsidP="00654283">
      <w:pPr>
        <w:pStyle w:val="GLListLevel1"/>
      </w:pPr>
      <w:r w:rsidRPr="00C349B7">
        <w:t xml:space="preserve">Do you have additional Formal/Informal partners to list? </w:t>
      </w:r>
      <w:r w:rsidRPr="00510B48">
        <w:rPr>
          <w:b/>
          <w:color w:val="C00000"/>
        </w:rPr>
        <w:t>*</w:t>
      </w:r>
    </w:p>
    <w:p w14:paraId="34098A04" w14:textId="77777777" w:rsidR="00C037A6" w:rsidRDefault="00C037A6" w:rsidP="00514CE7">
      <w:pPr>
        <w:pStyle w:val="GLListLevel2"/>
        <w:numPr>
          <w:ilvl w:val="1"/>
          <w:numId w:val="6"/>
        </w:numPr>
      </w:pPr>
      <w:r>
        <w:t>If yes</w:t>
      </w:r>
    </w:p>
    <w:p w14:paraId="6D008EC6" w14:textId="77777777" w:rsidR="00C037A6" w:rsidRPr="006C3F5C" w:rsidRDefault="00C037A6" w:rsidP="00C037A6">
      <w:pPr>
        <w:pStyle w:val="GLListLevel3"/>
      </w:pPr>
      <w:r>
        <w:t xml:space="preserve">Additional </w:t>
      </w:r>
      <w:r w:rsidRPr="006C3F5C">
        <w:t>Organization Name:</w:t>
      </w:r>
      <w:r>
        <w:t xml:space="preserve"> </w:t>
      </w:r>
      <w:r w:rsidRPr="00510B48">
        <w:rPr>
          <w:b/>
          <w:color w:val="C00000"/>
        </w:rPr>
        <w:t>*</w:t>
      </w:r>
    </w:p>
    <w:p w14:paraId="4972322C" w14:textId="77777777" w:rsidR="00C037A6" w:rsidRPr="00A35F7F" w:rsidRDefault="00C037A6" w:rsidP="00C037A6">
      <w:pPr>
        <w:pStyle w:val="GLListLevel3"/>
      </w:pPr>
      <w:r w:rsidRPr="00A35F7F">
        <w:t>Number of years in this type of partnership:</w:t>
      </w:r>
      <w:r>
        <w:t xml:space="preserve"> </w:t>
      </w:r>
      <w:r w:rsidRPr="00510B48">
        <w:rPr>
          <w:b/>
          <w:color w:val="C00000"/>
        </w:rPr>
        <w:t>*</w:t>
      </w:r>
    </w:p>
    <w:p w14:paraId="3CFB9FB8" w14:textId="77777777" w:rsidR="00C037A6" w:rsidRPr="006C3F5C" w:rsidRDefault="00C037A6" w:rsidP="00C037A6">
      <w:pPr>
        <w:pStyle w:val="GLListLevel3"/>
      </w:pPr>
      <w:r w:rsidRPr="006C3F5C">
        <w:t>Partnership Type:</w:t>
      </w:r>
      <w:r>
        <w:t xml:space="preserve"> </w:t>
      </w:r>
      <w:r w:rsidRPr="00510B48">
        <w:rPr>
          <w:b/>
          <w:color w:val="C00000"/>
        </w:rPr>
        <w:t>*</w:t>
      </w:r>
    </w:p>
    <w:p w14:paraId="1C2B389A" w14:textId="77777777" w:rsidR="00C037A6" w:rsidRPr="006C3F5C" w:rsidRDefault="00C037A6" w:rsidP="00C037A6">
      <w:pPr>
        <w:pStyle w:val="GLListLevel3"/>
      </w:pPr>
      <w:r w:rsidRPr="006C3F5C">
        <w:t>Group(s) Served:</w:t>
      </w:r>
      <w:r>
        <w:t xml:space="preserve"> </w:t>
      </w:r>
      <w:r w:rsidRPr="00510B48">
        <w:rPr>
          <w:b/>
          <w:color w:val="C00000"/>
        </w:rPr>
        <w:t>*</w:t>
      </w:r>
    </w:p>
    <w:p w14:paraId="41272EDB" w14:textId="77777777" w:rsidR="00C037A6" w:rsidRPr="006C3F5C" w:rsidRDefault="00C037A6" w:rsidP="00514CE7">
      <w:pPr>
        <w:pStyle w:val="GLDotLevel4"/>
        <w:numPr>
          <w:ilvl w:val="7"/>
          <w:numId w:val="6"/>
        </w:numPr>
      </w:pPr>
      <w:r w:rsidRPr="006C3F5C">
        <w:t>Asian</w:t>
      </w:r>
    </w:p>
    <w:p w14:paraId="173D6945" w14:textId="77777777" w:rsidR="00C037A6" w:rsidRPr="006C3F5C" w:rsidRDefault="00C037A6" w:rsidP="00514CE7">
      <w:pPr>
        <w:pStyle w:val="GLDotLevel4"/>
        <w:numPr>
          <w:ilvl w:val="7"/>
          <w:numId w:val="6"/>
        </w:numPr>
      </w:pPr>
      <w:r w:rsidRPr="006C3F5C">
        <w:t>Black</w:t>
      </w:r>
    </w:p>
    <w:p w14:paraId="29FC2A26" w14:textId="77777777" w:rsidR="00C037A6" w:rsidRPr="006C3F5C" w:rsidRDefault="00C037A6" w:rsidP="00514CE7">
      <w:pPr>
        <w:pStyle w:val="GLDotLevel4"/>
        <w:numPr>
          <w:ilvl w:val="7"/>
          <w:numId w:val="6"/>
        </w:numPr>
      </w:pPr>
      <w:r w:rsidRPr="006C3F5C">
        <w:t>Indigenous People</w:t>
      </w:r>
    </w:p>
    <w:p w14:paraId="49E9C27B" w14:textId="77777777" w:rsidR="00C037A6" w:rsidRPr="006C3F5C" w:rsidRDefault="00C037A6" w:rsidP="00514CE7">
      <w:pPr>
        <w:pStyle w:val="GLDotLevel4"/>
        <w:numPr>
          <w:ilvl w:val="7"/>
          <w:numId w:val="6"/>
        </w:numPr>
      </w:pPr>
      <w:r w:rsidRPr="006C3F5C">
        <w:t>Latinx</w:t>
      </w:r>
    </w:p>
    <w:p w14:paraId="27D6B7E2" w14:textId="77777777" w:rsidR="00C037A6" w:rsidRPr="006C3F5C" w:rsidRDefault="00C037A6" w:rsidP="00514CE7">
      <w:pPr>
        <w:pStyle w:val="GLDotLevel4"/>
        <w:numPr>
          <w:ilvl w:val="7"/>
          <w:numId w:val="6"/>
        </w:numPr>
      </w:pPr>
      <w:r w:rsidRPr="006C3F5C">
        <w:t>Native American</w:t>
      </w:r>
    </w:p>
    <w:p w14:paraId="735932B7" w14:textId="77777777" w:rsidR="00C037A6" w:rsidRPr="006C3F5C" w:rsidRDefault="00C037A6" w:rsidP="00514CE7">
      <w:pPr>
        <w:pStyle w:val="GLDotLevel4"/>
        <w:numPr>
          <w:ilvl w:val="7"/>
          <w:numId w:val="6"/>
        </w:numPr>
      </w:pPr>
      <w:r w:rsidRPr="006C3F5C">
        <w:t>Pacific Islander</w:t>
      </w:r>
    </w:p>
    <w:p w14:paraId="3FFB799C" w14:textId="77777777" w:rsidR="00C037A6" w:rsidRDefault="00C037A6" w:rsidP="00C037A6">
      <w:pPr>
        <w:pStyle w:val="GLListLevel3"/>
      </w:pPr>
      <w:r w:rsidRPr="006C3F5C">
        <w:t xml:space="preserve">Please provide a narrative about your </w:t>
      </w:r>
      <w:r>
        <w:t xml:space="preserve">additional </w:t>
      </w:r>
      <w:r w:rsidRPr="006C3F5C">
        <w:t>partnership(s) listing the organization name, partnership type, number of years in this type of partnership, and group(s) served</w:t>
      </w:r>
      <w:r>
        <w:t xml:space="preserve"> </w:t>
      </w:r>
      <w:r w:rsidRPr="00510B48">
        <w:rPr>
          <w:b/>
          <w:color w:val="C00000"/>
        </w:rPr>
        <w:t>*</w:t>
      </w:r>
    </w:p>
    <w:p w14:paraId="2D753B80" w14:textId="77777777" w:rsidR="00C037A6" w:rsidRPr="00AF5E55" w:rsidRDefault="00C037A6" w:rsidP="00654283">
      <w:pPr>
        <w:pStyle w:val="GLListLevel1"/>
      </w:pPr>
      <w:r w:rsidRPr="00AF5E55">
        <w:t>Does your organization have requirements for all subrecipients to put a plan in place to address racial disparities if they exist?</w:t>
      </w:r>
      <w:r>
        <w:t xml:space="preserve"> </w:t>
      </w:r>
      <w:r w:rsidRPr="00510B48">
        <w:rPr>
          <w:b/>
          <w:color w:val="C00000"/>
        </w:rPr>
        <w:t>*</w:t>
      </w:r>
    </w:p>
    <w:p w14:paraId="05787193" w14:textId="77777777" w:rsidR="00C037A6" w:rsidRPr="00AF5E55" w:rsidRDefault="00C037A6" w:rsidP="00514CE7">
      <w:pPr>
        <w:pStyle w:val="GLListLevel2"/>
        <w:numPr>
          <w:ilvl w:val="1"/>
          <w:numId w:val="6"/>
        </w:numPr>
      </w:pPr>
      <w:r>
        <w:t>If yes, p</w:t>
      </w:r>
      <w:r w:rsidRPr="00AF5E55">
        <w:t>lease describe:</w:t>
      </w:r>
      <w:r>
        <w:t xml:space="preserve"> </w:t>
      </w:r>
      <w:r w:rsidRPr="00510B48">
        <w:rPr>
          <w:b/>
          <w:color w:val="C00000"/>
        </w:rPr>
        <w:t>*</w:t>
      </w:r>
    </w:p>
    <w:p w14:paraId="78A9C03B" w14:textId="77777777" w:rsidR="00C037A6" w:rsidRPr="003A5E22" w:rsidRDefault="00C037A6" w:rsidP="00514CE7">
      <w:pPr>
        <w:pStyle w:val="GLListLevel2"/>
        <w:numPr>
          <w:ilvl w:val="1"/>
          <w:numId w:val="6"/>
        </w:numPr>
      </w:pPr>
      <w:r w:rsidRPr="00AF5E55">
        <w:t>If no, what support could you use?</w:t>
      </w:r>
      <w:r>
        <w:t xml:space="preserve"> </w:t>
      </w:r>
      <w:r w:rsidRPr="00510B48">
        <w:rPr>
          <w:b/>
          <w:color w:val="C00000"/>
        </w:rPr>
        <w:t>*</w:t>
      </w:r>
    </w:p>
    <w:p w14:paraId="2340A19A" w14:textId="77777777" w:rsidR="00C037A6" w:rsidRPr="00E1561D" w:rsidRDefault="00C037A6" w:rsidP="00510B48">
      <w:pPr>
        <w:pStyle w:val="GLSubHeading"/>
      </w:pPr>
      <w:bookmarkStart w:id="18" w:name="_Hlk145427923"/>
      <w:r>
        <w:t>Vendor Procurement</w:t>
      </w:r>
    </w:p>
    <w:bookmarkEnd w:id="18"/>
    <w:p w14:paraId="018468B1" w14:textId="77777777" w:rsidR="00C037A6" w:rsidRDefault="00C037A6" w:rsidP="004613F7">
      <w:pPr>
        <w:pStyle w:val="GLNormal"/>
      </w:pPr>
      <w:r w:rsidRPr="000369E7">
        <w:t>The regulations at 2 CFR Part 200.318 requires Grantees to take affirmative action to contract with small and minority-owned firms and women business enterprises (MBE and WBE firms). HCD does not require set asides or participation quotas, but Grantees are expected to make special efforts to award contracts to MBE and WBE firms.</w:t>
      </w:r>
      <w:r>
        <w:t xml:space="preserve"> </w:t>
      </w:r>
      <w:r w:rsidRPr="000369E7">
        <w:t xml:space="preserve">Please check all the good faith efforts that your jurisdiction takes to see that MBE and WBE are provided opportunities as a result of your CDBG programs through your procurement </w:t>
      </w:r>
      <w:proofErr w:type="gramStart"/>
      <w:r w:rsidRPr="000369E7">
        <w:t>processes</w:t>
      </w:r>
      <w:proofErr w:type="gramEnd"/>
    </w:p>
    <w:p w14:paraId="4FB0F650" w14:textId="77777777" w:rsidR="00C037A6" w:rsidRDefault="00C037A6" w:rsidP="00514CE7">
      <w:pPr>
        <w:pStyle w:val="GLListLevel1"/>
        <w:numPr>
          <w:ilvl w:val="0"/>
          <w:numId w:val="21"/>
        </w:numPr>
      </w:pPr>
      <w:r>
        <w:t>Check all that apply</w:t>
      </w:r>
    </w:p>
    <w:p w14:paraId="52E634C1" w14:textId="77777777" w:rsidR="00C037A6" w:rsidRPr="007F6CAA" w:rsidRDefault="00C037A6" w:rsidP="00514CE7">
      <w:pPr>
        <w:pStyle w:val="GLDotLevel2"/>
        <w:numPr>
          <w:ilvl w:val="5"/>
          <w:numId w:val="6"/>
        </w:numPr>
      </w:pPr>
      <w:r w:rsidRPr="007F6CAA">
        <w:t>Ensuring that small businesses and MBE/WBEs are solicited whenever they are potential sources.</w:t>
      </w:r>
    </w:p>
    <w:p w14:paraId="64829F50" w14:textId="77777777" w:rsidR="00C037A6" w:rsidRPr="007F6CAA" w:rsidRDefault="00C037A6" w:rsidP="00514CE7">
      <w:pPr>
        <w:pStyle w:val="GLDotLevel2"/>
        <w:numPr>
          <w:ilvl w:val="5"/>
          <w:numId w:val="6"/>
        </w:numPr>
      </w:pPr>
      <w:r w:rsidRPr="007F6CAA">
        <w:lastRenderedPageBreak/>
        <w:t>Sending MBE and WBE firms an Invitation to Bid.</w:t>
      </w:r>
    </w:p>
    <w:p w14:paraId="022699AE" w14:textId="77777777" w:rsidR="00C037A6" w:rsidRPr="007F6CAA" w:rsidRDefault="00C037A6" w:rsidP="00514CE7">
      <w:pPr>
        <w:pStyle w:val="GLDotLevel2"/>
        <w:numPr>
          <w:ilvl w:val="5"/>
          <w:numId w:val="6"/>
        </w:numPr>
      </w:pPr>
      <w:r w:rsidRPr="007F6CAA">
        <w:t xml:space="preserve">When feasible, dividing total requirements into smaller tasks or quantities so as to maximize participation by small </w:t>
      </w:r>
      <w:proofErr w:type="gramStart"/>
      <w:r w:rsidRPr="007F6CAA">
        <w:t>businesses</w:t>
      </w:r>
      <w:proofErr w:type="gramEnd"/>
    </w:p>
    <w:p w14:paraId="1DE264FB" w14:textId="77777777" w:rsidR="00C037A6" w:rsidRPr="007F6CAA" w:rsidRDefault="00C037A6" w:rsidP="00514CE7">
      <w:pPr>
        <w:pStyle w:val="GLDotLevel2"/>
        <w:numPr>
          <w:ilvl w:val="5"/>
          <w:numId w:val="6"/>
        </w:numPr>
      </w:pPr>
      <w:r w:rsidRPr="007F6CAA">
        <w:t>Where requirements permit, establishing delivery schedules that encourage participation by small businesses and MBE/WBEs</w:t>
      </w:r>
    </w:p>
    <w:p w14:paraId="1148B094" w14:textId="77777777" w:rsidR="00C037A6" w:rsidRPr="007F6CAA" w:rsidRDefault="00C037A6" w:rsidP="00514CE7">
      <w:pPr>
        <w:pStyle w:val="GLDotLevel2"/>
        <w:numPr>
          <w:ilvl w:val="5"/>
          <w:numId w:val="6"/>
        </w:numPr>
      </w:pPr>
      <w:r w:rsidRPr="007F6CAA">
        <w:t>If any subcontracts are to be executed, requiring the prime contractor to take the above affirmative steps</w:t>
      </w:r>
    </w:p>
    <w:p w14:paraId="2CAADB82" w14:textId="77777777" w:rsidR="00C037A6" w:rsidRPr="007F6CAA" w:rsidRDefault="00C037A6" w:rsidP="00514CE7">
      <w:pPr>
        <w:pStyle w:val="GLDotLevel2"/>
        <w:numPr>
          <w:ilvl w:val="5"/>
          <w:numId w:val="6"/>
        </w:numPr>
      </w:pPr>
      <w:r w:rsidRPr="007F6CAA">
        <w:t>Setting aside a percentage of CDBG funds to be awarded to MBE/WBEs.</w:t>
      </w:r>
    </w:p>
    <w:p w14:paraId="31B3D77B" w14:textId="77777777" w:rsidR="00C037A6" w:rsidRPr="007F6CAA" w:rsidRDefault="00C037A6" w:rsidP="00514CE7">
      <w:pPr>
        <w:pStyle w:val="GLDotLevel2"/>
        <w:numPr>
          <w:ilvl w:val="5"/>
          <w:numId w:val="6"/>
        </w:numPr>
      </w:pPr>
      <w:r w:rsidRPr="007F6CAA">
        <w:t>Including MBE/WBE criteria with additional points in selection criteria for professional services procurement</w:t>
      </w:r>
    </w:p>
    <w:p w14:paraId="5B5E4793" w14:textId="77777777" w:rsidR="00C037A6" w:rsidRDefault="00C037A6" w:rsidP="00514CE7">
      <w:pPr>
        <w:pStyle w:val="GLDotLevel2"/>
        <w:numPr>
          <w:ilvl w:val="5"/>
          <w:numId w:val="6"/>
        </w:numPr>
      </w:pPr>
      <w:r w:rsidRPr="007F6CAA">
        <w:t>Other</w:t>
      </w:r>
    </w:p>
    <w:p w14:paraId="4AECAD97" w14:textId="77777777" w:rsidR="00C037A6" w:rsidRPr="007F6CAA" w:rsidRDefault="00C037A6" w:rsidP="00514CE7">
      <w:pPr>
        <w:pStyle w:val="GLListLevel3"/>
        <w:numPr>
          <w:ilvl w:val="2"/>
          <w:numId w:val="13"/>
        </w:numPr>
      </w:pPr>
      <w:r w:rsidRPr="00B5569B">
        <w:t xml:space="preserve">Please describe the 'other' good faith efforts that your jurisdiction takes to see that MBE and WBE are provided opportunities </w:t>
      </w:r>
      <w:proofErr w:type="gramStart"/>
      <w:r w:rsidRPr="00B5569B">
        <w:t>as a result of</w:t>
      </w:r>
      <w:proofErr w:type="gramEnd"/>
      <w:r w:rsidRPr="00B5569B">
        <w:t xml:space="preserve"> your CDBG programs through your procurement processes:</w:t>
      </w:r>
      <w:r>
        <w:t xml:space="preserve"> </w:t>
      </w:r>
      <w:r w:rsidRPr="00510B48">
        <w:rPr>
          <w:b/>
          <w:color w:val="C00000"/>
        </w:rPr>
        <w:t>*</w:t>
      </w:r>
    </w:p>
    <w:p w14:paraId="74CC55DD" w14:textId="77777777" w:rsidR="00C037A6" w:rsidRDefault="00C037A6" w:rsidP="00654283">
      <w:pPr>
        <w:pStyle w:val="GLListLevel1"/>
      </w:pPr>
      <w:r w:rsidRPr="003A21DA">
        <w:t xml:space="preserve">Please describe the additional support you need to increase or expand your efforts to see that MBE and WBE are provided opportunities </w:t>
      </w:r>
      <w:proofErr w:type="gramStart"/>
      <w:r w:rsidRPr="003A21DA">
        <w:t>as a result of</w:t>
      </w:r>
      <w:proofErr w:type="gramEnd"/>
      <w:r w:rsidRPr="003A21DA">
        <w:t xml:space="preserve"> your CDBG programs</w:t>
      </w:r>
      <w:r>
        <w:t xml:space="preserve"> </w:t>
      </w:r>
      <w:r w:rsidRPr="00510B48">
        <w:rPr>
          <w:b/>
          <w:color w:val="C00000"/>
        </w:rPr>
        <w:t>*</w:t>
      </w:r>
    </w:p>
    <w:p w14:paraId="5E070195" w14:textId="77777777" w:rsidR="00C037A6" w:rsidRPr="00E1561D" w:rsidRDefault="00C037A6" w:rsidP="00510B48">
      <w:pPr>
        <w:pStyle w:val="GLSubHeading"/>
      </w:pPr>
      <w:r>
        <w:t>Section 3</w:t>
      </w:r>
    </w:p>
    <w:p w14:paraId="4DD4AC89" w14:textId="77777777" w:rsidR="00C037A6" w:rsidRDefault="00C037A6" w:rsidP="004613F7">
      <w:pPr>
        <w:pStyle w:val="GLNormal"/>
      </w:pPr>
      <w:r w:rsidRPr="00337040">
        <w:t xml:space="preserve">Section 3 of the Housing and Urban Development Act of 1968, as amended, ("Section 3") requires that economic opportunities generated by certain U.S. Department of Housing and Urban Development (HUD) financial assistance for housing and community development programs be directed to low and very low-income persons. The priority of assistance should be to those who are recipients of government assistance for housing, and business concerns which provide economic opportunities to low and very low-income persons. Section 3 applies to all projects that receive $200,000 or more in CDBG, or other HUD assistance, including projects that are financed in conjunction with state, local or private matching or leveraged funds, provided that the Section 3 monetary threshold requirements are met. For additional information on the applicability of Section 3, please see Chapter 5 Procurement. A local government that receives CDBG funding has the responsibility to comply with Section 3 requirements. The Grantee is also required to “ensure compliance” of their contractors and </w:t>
      </w:r>
      <w:r w:rsidRPr="00567C7A">
        <w:t>subcontractors.</w:t>
      </w:r>
      <w:r>
        <w:t xml:space="preserve"> </w:t>
      </w:r>
      <w:r>
        <w:rPr>
          <w:rFonts w:cs="Arial"/>
        </w:rPr>
        <w:t>Please answer ‘yes’ or no’ to the following questions:</w:t>
      </w:r>
    </w:p>
    <w:p w14:paraId="72EBE3D3" w14:textId="77777777" w:rsidR="00C037A6" w:rsidRPr="005818FA" w:rsidRDefault="00C037A6" w:rsidP="00514CE7">
      <w:pPr>
        <w:pStyle w:val="GLListLevel1"/>
        <w:numPr>
          <w:ilvl w:val="0"/>
          <w:numId w:val="14"/>
        </w:numPr>
      </w:pPr>
      <w:r w:rsidRPr="00567C7A">
        <w:t xml:space="preserve">Notify </w:t>
      </w:r>
      <w:r w:rsidRPr="005818FA">
        <w:t>Section 3 Workers and business concerns about jobs and contracts generated by Section 3 covered assistance so that they may submit bids/proposals for available contracts and job openings with the Grantee</w:t>
      </w:r>
    </w:p>
    <w:p w14:paraId="5E90109C" w14:textId="77777777" w:rsidR="00C037A6" w:rsidRPr="005818FA" w:rsidRDefault="00C037A6" w:rsidP="00654283">
      <w:pPr>
        <w:pStyle w:val="GLListLevel1"/>
      </w:pPr>
      <w:r w:rsidRPr="005818FA">
        <w:t>Notify potential contractors of their responsibilities under Section 3</w:t>
      </w:r>
    </w:p>
    <w:p w14:paraId="57DA0D5B" w14:textId="77777777" w:rsidR="00C037A6" w:rsidRPr="005818FA" w:rsidRDefault="00C037A6" w:rsidP="00654283">
      <w:pPr>
        <w:pStyle w:val="GLListLevel1"/>
      </w:pPr>
      <w:r w:rsidRPr="005818FA">
        <w:lastRenderedPageBreak/>
        <w:t>Include Section 3 language in all applicable contracts</w:t>
      </w:r>
    </w:p>
    <w:p w14:paraId="633F5058" w14:textId="77777777" w:rsidR="00C037A6" w:rsidRPr="005818FA" w:rsidRDefault="00C037A6" w:rsidP="00654283">
      <w:pPr>
        <w:pStyle w:val="GLListLevel1"/>
      </w:pPr>
      <w:r w:rsidRPr="005818FA">
        <w:t>Require subrecipients, contractors, and subcontractors to meet the requirements of §75.19, regardless of whether Section 3 language is included in recipient or subrecipient agreements, program regulatory agreements, or contracts</w:t>
      </w:r>
    </w:p>
    <w:p w14:paraId="0EFA3C94" w14:textId="77777777" w:rsidR="00C037A6" w:rsidRPr="005818FA" w:rsidRDefault="00C037A6" w:rsidP="00654283">
      <w:pPr>
        <w:pStyle w:val="GLListLevel1"/>
      </w:pPr>
      <w:r w:rsidRPr="005818FA">
        <w:t>Document action(s) taken to meet the HUD benchmarks</w:t>
      </w:r>
    </w:p>
    <w:p w14:paraId="30F2AFDD" w14:textId="77777777" w:rsidR="00C037A6" w:rsidRPr="005818FA" w:rsidRDefault="00C037A6" w:rsidP="00654283">
      <w:pPr>
        <w:pStyle w:val="GLListLevel1"/>
      </w:pPr>
      <w:r w:rsidRPr="005818FA">
        <w:t>Respond to Section 3 complaints</w:t>
      </w:r>
    </w:p>
    <w:p w14:paraId="695190AB" w14:textId="77777777" w:rsidR="00C037A6" w:rsidRPr="005818FA" w:rsidRDefault="00C037A6" w:rsidP="00654283">
      <w:pPr>
        <w:pStyle w:val="GLListLevel1"/>
      </w:pPr>
      <w:r w:rsidRPr="005818FA">
        <w:t>Submit required Section 3 reporting as a component of the final close-out report in eCivis</w:t>
      </w:r>
    </w:p>
    <w:p w14:paraId="7927D2B9" w14:textId="77777777" w:rsidR="00C037A6" w:rsidRPr="005818FA" w:rsidRDefault="00C037A6" w:rsidP="00654283">
      <w:pPr>
        <w:pStyle w:val="GLListLevel1"/>
      </w:pPr>
      <w:r w:rsidRPr="005818FA">
        <w:t>Publication of opportunities in newsletters or other local newspapers, including those targeted to Limited English Proficient populations</w:t>
      </w:r>
    </w:p>
    <w:p w14:paraId="07CC04E9" w14:textId="77777777" w:rsidR="00C037A6" w:rsidRPr="005818FA" w:rsidRDefault="00C037A6" w:rsidP="00654283">
      <w:pPr>
        <w:pStyle w:val="GLListLevel1"/>
      </w:pPr>
      <w:r w:rsidRPr="005818FA">
        <w:t>Use of signage at the project site and flyers posted in the project area</w:t>
      </w:r>
    </w:p>
    <w:p w14:paraId="38E5224E" w14:textId="77777777" w:rsidR="00C037A6" w:rsidRPr="005818FA" w:rsidRDefault="00C037A6" w:rsidP="00654283">
      <w:pPr>
        <w:pStyle w:val="GLListLevel1"/>
      </w:pPr>
      <w:r w:rsidRPr="005818FA">
        <w:t>Use of signage in languages other than English at the project site and flyers posted in the project area</w:t>
      </w:r>
    </w:p>
    <w:p w14:paraId="4961E500" w14:textId="77777777" w:rsidR="00C037A6" w:rsidRPr="005818FA" w:rsidRDefault="00C037A6" w:rsidP="00654283">
      <w:pPr>
        <w:pStyle w:val="GLListLevel1"/>
      </w:pPr>
      <w:r w:rsidRPr="005818FA">
        <w:t>Notification of potential training or employment opportunities to neighborhood and nonprofit groups, including Public Housing Authorities, servicing low- and very low- income persons</w:t>
      </w:r>
    </w:p>
    <w:p w14:paraId="4B9B0299" w14:textId="77777777" w:rsidR="00C037A6" w:rsidRPr="005818FA" w:rsidRDefault="00C037A6" w:rsidP="00654283">
      <w:pPr>
        <w:pStyle w:val="GLListLevel1"/>
      </w:pPr>
      <w:r w:rsidRPr="005818FA">
        <w:t>Communicate opportunities to employment agencies and career centers</w:t>
      </w:r>
    </w:p>
    <w:p w14:paraId="14BF7A02" w14:textId="77777777" w:rsidR="00C037A6" w:rsidRPr="00567C7A" w:rsidRDefault="00C037A6" w:rsidP="00654283">
      <w:pPr>
        <w:pStyle w:val="GLListLevel1"/>
      </w:pPr>
      <w:r w:rsidRPr="005818FA">
        <w:t>Ot</w:t>
      </w:r>
      <w:r w:rsidRPr="00567C7A">
        <w:t>her</w:t>
      </w:r>
    </w:p>
    <w:p w14:paraId="10B84AB6" w14:textId="77777777" w:rsidR="00C037A6" w:rsidRPr="00567C7A" w:rsidRDefault="00C037A6" w:rsidP="00514CE7">
      <w:pPr>
        <w:pStyle w:val="GLListLevel2"/>
        <w:numPr>
          <w:ilvl w:val="1"/>
          <w:numId w:val="6"/>
        </w:numPr>
      </w:pPr>
      <w:r w:rsidRPr="00567C7A">
        <w:t>Please describe 'other' actions taken to ensure compliance in your procurement process:</w:t>
      </w:r>
      <w:r>
        <w:t xml:space="preserve"> </w:t>
      </w:r>
      <w:r w:rsidRPr="00510B48">
        <w:rPr>
          <w:b/>
          <w:color w:val="C00000"/>
        </w:rPr>
        <w:t>*</w:t>
      </w:r>
    </w:p>
    <w:p w14:paraId="39F30D64" w14:textId="5843875A" w:rsidR="00B80221" w:rsidRPr="00C037A6" w:rsidRDefault="00C037A6" w:rsidP="00654283">
      <w:pPr>
        <w:pStyle w:val="GLListLevel1"/>
      </w:pPr>
      <w:r w:rsidRPr="00F94757">
        <w:t xml:space="preserve">Please describe the additional support you need to increase or expand your efforts to achieve Section 3 goals: </w:t>
      </w:r>
      <w:r w:rsidRPr="00510B48">
        <w:rPr>
          <w:b/>
          <w:color w:val="C00000"/>
        </w:rPr>
        <w:t>*</w:t>
      </w:r>
    </w:p>
    <w:sectPr w:rsidR="00B80221" w:rsidRPr="00C037A6" w:rsidSect="00C037A6">
      <w:headerReference w:type="even" r:id="rId37"/>
      <w:footerReference w:type="default" r:id="rId38"/>
      <w:headerReference w:type="first" r:id="rId39"/>
      <w:pgSz w:w="12240" w:h="15840"/>
      <w:pgMar w:top="1440" w:right="1080" w:bottom="1440" w:left="1080" w:header="576"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Wolverton, Tanner@HCD" w:date="2024-08-23T11:10:00Z" w:initials="WT">
    <w:p w14:paraId="7D0B5024" w14:textId="1841A9CC" w:rsidR="07C640D8" w:rsidRDefault="07C640D8">
      <w:r>
        <w:t>Options?</w:t>
      </w:r>
      <w:r>
        <w:annotationRef/>
      </w:r>
    </w:p>
  </w:comment>
  <w:comment w:id="6" w:author="Lee, Genie@HCD" w:date="2024-08-23T14:39:00Z" w:initials="LG">
    <w:p w14:paraId="1DDBC72D" w14:textId="77777777" w:rsidR="00173889" w:rsidRDefault="00173889" w:rsidP="00173889">
      <w:pPr>
        <w:pStyle w:val="CommentText"/>
      </w:pPr>
      <w:r>
        <w:rPr>
          <w:rStyle w:val="CommentReference"/>
        </w:rPr>
        <w:annotationRef/>
      </w:r>
      <w:r>
        <w:t>I don’t always list out all the options and have been typically only adding options that has conditional logic. Otherwise, the documents would be too long</w:t>
      </w:r>
    </w:p>
  </w:comment>
  <w:comment w:id="9" w:author="Wolverton, Tanner@HCD" w:date="2024-08-23T11:12:00Z" w:initials="WT">
    <w:p w14:paraId="00BFAEA3" w14:textId="0E8607EF" w:rsidR="07C640D8" w:rsidRDefault="07C640D8">
      <w:r>
        <w:t>In?</w:t>
      </w:r>
      <w:r>
        <w:annotationRef/>
      </w:r>
    </w:p>
  </w:comment>
  <w:comment w:id="12" w:author="Wolverton, Tanner@HCD" w:date="2024-08-23T11:29:00Z" w:initials="WT">
    <w:p w14:paraId="47951D7F" w14:textId="77777777" w:rsidR="00BB6044" w:rsidRDefault="00BB6044" w:rsidP="00BB6044">
      <w:pPr>
        <w:pStyle w:val="CommentText"/>
      </w:pPr>
      <w:r>
        <w:t>Grantees are used to inputting GA into these sheets. Should we put a note that it's not required?</w:t>
      </w:r>
      <w:r>
        <w:rPr>
          <w:rStyle w:val="CommentReference"/>
        </w:rPr>
        <w:annotationRef/>
      </w:r>
    </w:p>
  </w:comment>
  <w:comment w:id="13" w:author="Lee, Genie@HCD [2]" w:date="2024-08-23T19:28:00Z" w:initials="LG">
    <w:p w14:paraId="3E995C37" w14:textId="77777777" w:rsidR="00BB6044" w:rsidRDefault="00BB6044" w:rsidP="00BB6044">
      <w:pPr>
        <w:pStyle w:val="CommentText"/>
      </w:pPr>
      <w:r>
        <w:t>We want the GA in this.</w:t>
      </w:r>
      <w:r>
        <w:rPr>
          <w:rStyle w:val="CommentReference"/>
        </w:rPr>
        <w:annotationRef/>
      </w:r>
    </w:p>
  </w:comment>
  <w:comment w:id="14" w:author="Wolverton, Tanner@HCD" w:date="2024-08-26T08:49:00Z" w:initials="WT">
    <w:p w14:paraId="1C7383F9" w14:textId="77777777" w:rsidR="00BB6044" w:rsidRDefault="00BB6044" w:rsidP="00BB6044">
      <w:pPr>
        <w:pStyle w:val="CommentText"/>
      </w:pPr>
      <w:r>
        <w:t>But GA is separate from activity, so what amount would they put in this specific chart?</w:t>
      </w:r>
      <w:r>
        <w:rPr>
          <w:rStyle w:val="CommentReference"/>
        </w:rPr>
        <w:annotationRef/>
      </w:r>
    </w:p>
  </w:comment>
  <w:comment w:id="15" w:author="Lee, Genie@HCD" w:date="2024-08-27T10:53:00Z" w:initials="LG">
    <w:p w14:paraId="169AA0B5" w14:textId="77777777" w:rsidR="00BB6044" w:rsidRDefault="00BB6044" w:rsidP="00BB6044">
      <w:pPr>
        <w:pStyle w:val="CommentText"/>
      </w:pPr>
      <w:r>
        <w:rPr>
          <w:rStyle w:val="CommentReference"/>
        </w:rPr>
        <w:annotationRef/>
      </w:r>
      <w:r>
        <w:t>Sources and Uses chart should include the GA</w:t>
      </w:r>
    </w:p>
  </w:comment>
  <w:comment w:id="16" w:author="Wolverton, Tanner@HCD" w:date="2024-08-27T11:27:00Z" w:initials="WT">
    <w:p w14:paraId="4513EA8A" w14:textId="77777777" w:rsidR="00BB6044" w:rsidRDefault="00BB6044" w:rsidP="00BB6044">
      <w:pPr>
        <w:pStyle w:val="CommentText"/>
      </w:pPr>
      <w:r>
        <w:t>all of the GA?</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B5024" w15:done="1"/>
  <w15:commentEx w15:paraId="1DDBC72D" w15:paraIdParent="7D0B5024" w15:done="1"/>
  <w15:commentEx w15:paraId="00BFAEA3" w15:done="1"/>
  <w15:commentEx w15:paraId="47951D7F" w15:done="1"/>
  <w15:commentEx w15:paraId="3E995C37" w15:paraIdParent="47951D7F" w15:done="1"/>
  <w15:commentEx w15:paraId="1C7383F9" w15:paraIdParent="47951D7F" w15:done="1"/>
  <w15:commentEx w15:paraId="169AA0B5" w15:paraIdParent="47951D7F" w15:done="1"/>
  <w15:commentEx w15:paraId="4513EA8A" w15:paraIdParent="47951D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83BF87" w16cex:dateUtc="2024-08-23T18:10:00Z"/>
  <w16cex:commentExtensible w16cex:durableId="2A731DAE" w16cex:dateUtc="2024-08-23T21:39:00Z">
    <w16cex:extLst>
      <w16:ext w16:uri="{CE6994B0-6A32-4C9F-8C6B-6E91EDA988CE}">
        <cr:reactions xmlns:cr="http://schemas.microsoft.com/office/comments/2020/reactions">
          <cr:reaction reactionType="1">
            <cr:reactionInfo dateUtc="2024-08-23T21:42:01Z">
              <cr:user userId="S::tanner.wolverton@hcd.ca.gov::fe19ddec-8ec7-46c6-a9fe-0c4dcf99279e" userProvider="AD" userName="Wolverton, Tanner@HCD"/>
            </cr:reactionInfo>
          </cr:reaction>
        </cr:reactions>
      </w16:ext>
    </w16cex:extLst>
  </w16cex:commentExtensible>
  <w16cex:commentExtensible w16cex:durableId="1750ABEB" w16cex:dateUtc="2024-08-23T18:12:00Z"/>
  <w16cex:commentExtensible w16cex:durableId="68DEE249" w16cex:dateUtc="2024-08-23T18:29:00Z"/>
  <w16cex:commentExtensible w16cex:durableId="5EA5217D" w16cex:dateUtc="2024-08-24T02:28:00Z"/>
  <w16cex:commentExtensible w16cex:durableId="3F838D09" w16cex:dateUtc="2024-08-26T15:49:00Z"/>
  <w16cex:commentExtensible w16cex:durableId="2A782E8F" w16cex:dateUtc="2024-08-27T17:53:00Z"/>
  <w16cex:commentExtensible w16cex:durableId="367F2C97" w16cex:dateUtc="2024-08-27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B5024" w16cid:durableId="0083BF87"/>
  <w16cid:commentId w16cid:paraId="1DDBC72D" w16cid:durableId="2A731DAE"/>
  <w16cid:commentId w16cid:paraId="00BFAEA3" w16cid:durableId="1750ABEB"/>
  <w16cid:commentId w16cid:paraId="47951D7F" w16cid:durableId="68DEE249"/>
  <w16cid:commentId w16cid:paraId="3E995C37" w16cid:durableId="5EA5217D"/>
  <w16cid:commentId w16cid:paraId="1C7383F9" w16cid:durableId="3F838D09"/>
  <w16cid:commentId w16cid:paraId="169AA0B5" w16cid:durableId="2A782E8F"/>
  <w16cid:commentId w16cid:paraId="4513EA8A" w16cid:durableId="367F2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E66D" w14:textId="77777777" w:rsidR="009F0840" w:rsidRDefault="009F0840" w:rsidP="008B6DEE">
      <w:r>
        <w:separator/>
      </w:r>
    </w:p>
  </w:endnote>
  <w:endnote w:type="continuationSeparator" w:id="0">
    <w:p w14:paraId="0FCF3F39" w14:textId="77777777" w:rsidR="009F0840" w:rsidRDefault="009F0840" w:rsidP="008B6DEE">
      <w:r>
        <w:continuationSeparator/>
      </w:r>
    </w:p>
  </w:endnote>
  <w:endnote w:type="continuationNotice" w:id="1">
    <w:p w14:paraId="08657548" w14:textId="77777777" w:rsidR="009F0840" w:rsidRDefault="009F0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M Sans Regular">
    <w:altName w:val="DM Sans"/>
    <w:charset w:val="4D"/>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DM Sans Bold">
    <w:altName w:val="DM Sans"/>
    <w:charset w:val="4D"/>
    <w:family w:val="auto"/>
    <w:pitch w:val="variable"/>
    <w:sig w:usb0="8000002F" w:usb1="4000204B" w:usb2="00000000" w:usb3="00000000" w:csb0="00000093"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E604" w14:textId="73777ADA" w:rsidR="007A588E" w:rsidRPr="00114C0A" w:rsidRDefault="0044054F" w:rsidP="00C21EEC">
    <w:pPr>
      <w:pStyle w:val="Footer"/>
      <w:tabs>
        <w:tab w:val="clear" w:pos="10224"/>
        <w:tab w:val="left" w:pos="1350"/>
        <w:tab w:val="right" w:pos="10080"/>
      </w:tabs>
      <w:jc w:val="right"/>
      <w:rPr>
        <w:color w:val="3396C0" w:themeColor="text2"/>
        <w:sz w:val="22"/>
        <w:szCs w:val="22"/>
      </w:rPr>
    </w:pPr>
    <w:sdt>
      <w:sdtPr>
        <w:rPr>
          <w:rStyle w:val="PageNumber"/>
          <w:color w:val="1A468C" w:themeColor="accent6"/>
          <w:sz w:val="24"/>
          <w:szCs w:val="24"/>
        </w:rPr>
        <w:id w:val="340986566"/>
        <w:docPartObj>
          <w:docPartGallery w:val="Page Numbers (Bottom of Page)"/>
          <w:docPartUnique/>
        </w:docPartObj>
      </w:sdtPr>
      <w:sdtEndPr>
        <w:rPr>
          <w:rStyle w:val="PageNumber"/>
          <w:color w:val="3396C0" w:themeColor="text2"/>
          <w:sz w:val="22"/>
          <w:szCs w:val="22"/>
        </w:rPr>
      </w:sdtEndPr>
      <w:sdtContent>
        <w:r w:rsidR="006D6B91" w:rsidRPr="00114C0A">
          <w:rPr>
            <w:rStyle w:val="PageNumber"/>
            <w:color w:val="1A468C" w:themeColor="accent6"/>
            <w:sz w:val="24"/>
            <w:szCs w:val="24"/>
          </w:rPr>
          <w:fldChar w:fldCharType="begin"/>
        </w:r>
        <w:r w:rsidR="006D6B91" w:rsidRPr="00114C0A">
          <w:rPr>
            <w:rStyle w:val="PageNumber"/>
            <w:color w:val="1A468C" w:themeColor="accent6"/>
            <w:sz w:val="24"/>
            <w:szCs w:val="24"/>
          </w:rPr>
          <w:instrText xml:space="preserve"> PAGE </w:instrText>
        </w:r>
        <w:r w:rsidR="006D6B91" w:rsidRPr="00114C0A">
          <w:rPr>
            <w:rStyle w:val="PageNumber"/>
            <w:color w:val="1A468C" w:themeColor="accent6"/>
            <w:sz w:val="24"/>
            <w:szCs w:val="24"/>
          </w:rPr>
          <w:fldChar w:fldCharType="separate"/>
        </w:r>
        <w:r w:rsidR="006D6B91" w:rsidRPr="00114C0A">
          <w:rPr>
            <w:rStyle w:val="PageNumber"/>
            <w:color w:val="1A468C" w:themeColor="accent6"/>
            <w:sz w:val="24"/>
            <w:szCs w:val="24"/>
          </w:rPr>
          <w:t>11</w:t>
        </w:r>
        <w:r w:rsidR="006D6B91" w:rsidRPr="00114C0A">
          <w:rPr>
            <w:rStyle w:val="PageNumber"/>
            <w:color w:val="1A468C" w:themeColor="accent6"/>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EBC6" w14:textId="77777777" w:rsidR="007A588E" w:rsidRPr="00114C0A" w:rsidRDefault="0044054F" w:rsidP="002B6EC5">
    <w:pPr>
      <w:pStyle w:val="Footer"/>
      <w:tabs>
        <w:tab w:val="clear" w:pos="10224"/>
        <w:tab w:val="left" w:pos="1350"/>
        <w:tab w:val="right" w:pos="10080"/>
      </w:tabs>
      <w:jc w:val="right"/>
      <w:rPr>
        <w:color w:val="3396C0" w:themeColor="text2"/>
        <w:sz w:val="22"/>
        <w:szCs w:val="22"/>
      </w:rPr>
    </w:pPr>
    <w:sdt>
      <w:sdtPr>
        <w:rPr>
          <w:rStyle w:val="PageNumber"/>
          <w:color w:val="1A468C" w:themeColor="accent6"/>
          <w:sz w:val="24"/>
          <w:szCs w:val="24"/>
        </w:rPr>
        <w:id w:val="-7912692"/>
        <w:docPartObj>
          <w:docPartGallery w:val="Page Numbers (Bottom of Page)"/>
          <w:docPartUnique/>
        </w:docPartObj>
      </w:sdtPr>
      <w:sdtEndPr>
        <w:rPr>
          <w:rStyle w:val="PageNumber"/>
          <w:color w:val="3396C0" w:themeColor="text2"/>
          <w:sz w:val="22"/>
          <w:szCs w:val="22"/>
        </w:rPr>
      </w:sdtEndPr>
      <w:sdtContent>
        <w:r w:rsidR="006D6B91" w:rsidRPr="00114C0A">
          <w:rPr>
            <w:rStyle w:val="PageNumber"/>
            <w:color w:val="1A468C" w:themeColor="accent6"/>
            <w:sz w:val="24"/>
            <w:szCs w:val="24"/>
          </w:rPr>
          <w:fldChar w:fldCharType="begin"/>
        </w:r>
        <w:r w:rsidR="006D6B91" w:rsidRPr="00114C0A">
          <w:rPr>
            <w:rStyle w:val="PageNumber"/>
            <w:color w:val="1A468C" w:themeColor="accent6"/>
            <w:sz w:val="24"/>
            <w:szCs w:val="24"/>
          </w:rPr>
          <w:instrText xml:space="preserve"> PAGE </w:instrText>
        </w:r>
        <w:r w:rsidR="006D6B91" w:rsidRPr="00114C0A">
          <w:rPr>
            <w:rStyle w:val="PageNumber"/>
            <w:color w:val="1A468C" w:themeColor="accent6"/>
            <w:sz w:val="24"/>
            <w:szCs w:val="24"/>
          </w:rPr>
          <w:fldChar w:fldCharType="separate"/>
        </w:r>
        <w:r w:rsidR="006D6B91" w:rsidRPr="00114C0A">
          <w:rPr>
            <w:rStyle w:val="PageNumber"/>
            <w:color w:val="1A468C" w:themeColor="accent6"/>
            <w:sz w:val="24"/>
            <w:szCs w:val="24"/>
          </w:rPr>
          <w:t>11</w:t>
        </w:r>
        <w:r w:rsidR="006D6B91" w:rsidRPr="00114C0A">
          <w:rPr>
            <w:rStyle w:val="PageNumber"/>
            <w:color w:val="1A468C" w:themeColor="accent6"/>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A468" w14:textId="77777777" w:rsidR="009F0840" w:rsidRDefault="009F0840" w:rsidP="008B6DEE">
      <w:r>
        <w:separator/>
      </w:r>
    </w:p>
  </w:footnote>
  <w:footnote w:type="continuationSeparator" w:id="0">
    <w:p w14:paraId="7D9359EB" w14:textId="77777777" w:rsidR="009F0840" w:rsidRDefault="009F0840" w:rsidP="008B6DEE">
      <w:r>
        <w:continuationSeparator/>
      </w:r>
    </w:p>
  </w:footnote>
  <w:footnote w:type="continuationNotice" w:id="1">
    <w:p w14:paraId="693A178C" w14:textId="77777777" w:rsidR="009F0840" w:rsidRDefault="009F08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D4E6" w14:textId="2AA11E74" w:rsidR="0037088E" w:rsidRDefault="0044054F">
    <w:pPr>
      <w:pStyle w:val="Header"/>
    </w:pPr>
    <w:r>
      <w:rPr>
        <w:noProof/>
      </w:rPr>
      <w:pict w14:anchorId="021A0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07829" o:spid="_x0000_s1038" type="#_x0000_t75" style="position:absolute;margin-left:0;margin-top:0;width:612pt;height:121.95pt;z-index:-251658239;mso-position-horizontal:center;mso-position-horizontal-relative:margin;mso-position-vertical:center;mso-position-vertical-relative:margin" o:allowincell="f">
          <v:imagedata r:id="rId1" o:title="header top with no icf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3600" w:type="dxa"/>
      <w:tblBorders>
        <w:top w:val="none" w:sz="0" w:space="0" w:color="auto"/>
        <w:left w:val="none" w:sz="0" w:space="0" w:color="auto"/>
        <w:bottom w:val="single" w:sz="18" w:space="0" w:color="D0E8DF" w:themeColor="accent5"/>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48"/>
    </w:tblGrid>
    <w:tr w:rsidR="00F34D75" w:rsidRPr="00114C0A" w14:paraId="7886A575" w14:textId="77777777" w:rsidTr="000708F5">
      <w:tc>
        <w:tcPr>
          <w:tcW w:w="6048" w:type="dxa"/>
          <w:vAlign w:val="bottom"/>
        </w:tcPr>
        <w:p w14:paraId="42179BC7" w14:textId="0FDD5A82" w:rsidR="00475737" w:rsidRPr="000708F5" w:rsidRDefault="00475737" w:rsidP="00802EB9">
          <w:pPr>
            <w:spacing w:after="0"/>
            <w:jc w:val="right"/>
            <w:rPr>
              <w:b/>
              <w:bCs/>
              <w:color w:val="1A468C" w:themeColor="accent6"/>
            </w:rPr>
          </w:pPr>
        </w:p>
        <w:p w14:paraId="436317EF" w14:textId="283AB386" w:rsidR="00475737" w:rsidRPr="000708F5" w:rsidRDefault="00475737" w:rsidP="00802EB9">
          <w:pPr>
            <w:spacing w:after="0"/>
            <w:jc w:val="right"/>
            <w:rPr>
              <w:b/>
              <w:bCs/>
              <w:color w:val="1A468C" w:themeColor="accent6"/>
            </w:rPr>
          </w:pPr>
        </w:p>
        <w:p w14:paraId="6CE6D2CD" w14:textId="0AA711EA" w:rsidR="00475737" w:rsidRPr="000708F5" w:rsidRDefault="00475737" w:rsidP="00802EB9">
          <w:pPr>
            <w:spacing w:after="0"/>
            <w:jc w:val="right"/>
            <w:rPr>
              <w:b/>
              <w:bCs/>
              <w:color w:val="1A468C" w:themeColor="accent6"/>
            </w:rPr>
          </w:pPr>
        </w:p>
        <w:p w14:paraId="0D27F4D8" w14:textId="0FBA0588" w:rsidR="00475737" w:rsidRPr="000708F5" w:rsidRDefault="00475737" w:rsidP="00802EB9">
          <w:pPr>
            <w:spacing w:after="0"/>
            <w:jc w:val="right"/>
            <w:rPr>
              <w:b/>
              <w:bCs/>
              <w:color w:val="1A468C" w:themeColor="accent6"/>
            </w:rPr>
          </w:pPr>
        </w:p>
        <w:p w14:paraId="0A79AA4B" w14:textId="1BFF962D" w:rsidR="00475737" w:rsidRPr="000708F5" w:rsidRDefault="00911956" w:rsidP="00802EB9">
          <w:pPr>
            <w:spacing w:after="0"/>
            <w:jc w:val="right"/>
            <w:rPr>
              <w:b/>
              <w:bCs/>
              <w:color w:val="1A468C" w:themeColor="accent6"/>
            </w:rPr>
          </w:pPr>
          <w:r>
            <w:rPr>
              <w:b/>
              <w:bCs/>
              <w:color w:val="1A468C" w:themeColor="accent6"/>
            </w:rPr>
            <w:t>202</w:t>
          </w:r>
          <w:r w:rsidR="00FC17AA">
            <w:rPr>
              <w:b/>
              <w:bCs/>
              <w:color w:val="1A468C" w:themeColor="accent6"/>
            </w:rPr>
            <w:t>4</w:t>
          </w:r>
          <w:r>
            <w:rPr>
              <w:b/>
              <w:bCs/>
              <w:color w:val="1A468C" w:themeColor="accent6"/>
            </w:rPr>
            <w:t xml:space="preserve"> </w:t>
          </w:r>
          <w:r w:rsidR="00475737" w:rsidRPr="000708F5">
            <w:rPr>
              <w:b/>
              <w:bCs/>
              <w:color w:val="1A468C" w:themeColor="accent6"/>
            </w:rPr>
            <w:t>CDBG</w:t>
          </w:r>
          <w:r>
            <w:rPr>
              <w:b/>
              <w:bCs/>
              <w:color w:val="1A468C" w:themeColor="accent6"/>
            </w:rPr>
            <w:t xml:space="preserve"> – </w:t>
          </w:r>
          <w:r w:rsidR="00C037A6">
            <w:rPr>
              <w:b/>
              <w:bCs/>
              <w:color w:val="1A468C" w:themeColor="accent6"/>
            </w:rPr>
            <w:t xml:space="preserve">Sample </w:t>
          </w:r>
          <w:r>
            <w:rPr>
              <w:b/>
              <w:bCs/>
              <w:color w:val="1A468C" w:themeColor="accent6"/>
            </w:rPr>
            <w:t>Main Application Questions</w:t>
          </w:r>
        </w:p>
      </w:tc>
    </w:tr>
  </w:tbl>
  <w:p w14:paraId="7D45E4E5" w14:textId="5637E82E" w:rsidR="00BE7F07" w:rsidRPr="00514CE7" w:rsidRDefault="0044054F" w:rsidP="00802EB9">
    <w:pPr>
      <w:pStyle w:val="Header"/>
      <w:spacing w:after="0"/>
      <w:rPr>
        <w:sz w:val="28"/>
        <w:szCs w:val="24"/>
      </w:rPr>
    </w:pPr>
    <w:r>
      <w:rPr>
        <w:noProof/>
        <w:sz w:val="28"/>
        <w:szCs w:val="24"/>
      </w:rPr>
      <w:pict w14:anchorId="71E1D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07830" o:spid="_x0000_s1039" type="#_x0000_t75" style="position:absolute;margin-left:0;margin-top:0;width:612pt;height:121.95pt;z-index:-251658238;mso-position-horizontal-relative:page;mso-position-vertical-relative:page" o:allowincell="f">
          <v:imagedata r:id="rId1" o:title="header top with no icf logo"/>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50D4" w14:textId="1C352E05" w:rsidR="0037088E" w:rsidRDefault="0044054F">
    <w:pPr>
      <w:pStyle w:val="Header"/>
    </w:pPr>
    <w:r>
      <w:rPr>
        <w:noProof/>
      </w:rPr>
      <w:pict w14:anchorId="3F333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07828" o:spid="_x0000_s1037" type="#_x0000_t75" style="position:absolute;margin-left:0;margin-top:0;width:612pt;height:121.95pt;z-index:-251658240;mso-position-horizontal:center;mso-position-horizontal-relative:margin;mso-position-vertical:center;mso-position-vertical-relative:margin" o:allowincell="f">
          <v:imagedata r:id="rId1" o:title="header top with no icf log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6B70" w14:textId="77777777" w:rsidR="0037088E" w:rsidRDefault="0044054F">
    <w:pPr>
      <w:pStyle w:val="Header"/>
    </w:pPr>
    <w:r>
      <w:rPr>
        <w:noProof/>
      </w:rPr>
      <w:pict w14:anchorId="50881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0;margin-top:0;width:612pt;height:121.95pt;z-index:-251655166;mso-position-horizontal:center;mso-position-horizontal-relative:margin;mso-position-vertical:center;mso-position-vertical-relative:margin" o:allowincell="f">
          <v:imagedata r:id="rId1" o:title="header top with no icf log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0D1E" w14:textId="77777777" w:rsidR="0037088E" w:rsidRDefault="0044054F">
    <w:pPr>
      <w:pStyle w:val="Header"/>
    </w:pPr>
    <w:r>
      <w:rPr>
        <w:noProof/>
      </w:rPr>
      <w:pict w14:anchorId="198E3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0;width:612pt;height:121.95pt;z-index:-251656190;mso-position-horizontal:center;mso-position-horizontal-relative:margin;mso-position-vertical:center;mso-position-vertical-relative:margin" o:allowincell="f">
          <v:imagedata r:id="rId1" o:title="header top with no icf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1EA"/>
    <w:multiLevelType w:val="multilevel"/>
    <w:tmpl w:val="D40A115A"/>
    <w:numStyleLink w:val="NewList"/>
  </w:abstractNum>
  <w:abstractNum w:abstractNumId="1" w15:restartNumberingAfterBreak="0">
    <w:nsid w:val="37527DDD"/>
    <w:multiLevelType w:val="multilevel"/>
    <w:tmpl w:val="C94262F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Restart w:val="1"/>
      <w:lvlText w:val="%3."/>
      <w:lvlJc w:val="right"/>
      <w:pPr>
        <w:ind w:left="2160" w:hanging="173"/>
      </w:pPr>
    </w:lvl>
    <w:lvl w:ilvl="3">
      <w:start w:val="1"/>
      <w:numFmt w:val="upperRoman"/>
      <w:lvlRestart w:val="1"/>
      <w:lvlText w:val="%4)"/>
      <w:lvlJc w:val="right"/>
      <w:pPr>
        <w:tabs>
          <w:tab w:val="num" w:pos="2707"/>
        </w:tabs>
        <w:ind w:left="2880" w:hanging="173"/>
      </w:pPr>
      <w:rPr>
        <w:rFonts w:hint="default"/>
      </w:rPr>
    </w:lvl>
    <w:lvl w:ilvl="4">
      <w:start w:val="1"/>
      <w:numFmt w:val="bullet"/>
      <w:lvlRestart w:val="1"/>
      <w:lvlText w:val=""/>
      <w:lvlJc w:val="left"/>
      <w:pPr>
        <w:ind w:left="720" w:hanging="360"/>
      </w:pPr>
      <w:rPr>
        <w:rFonts w:ascii="Symbol" w:hAnsi="Symbol" w:hint="default"/>
        <w:color w:val="auto"/>
      </w:rPr>
    </w:lvl>
    <w:lvl w:ilvl="5">
      <w:start w:val="1"/>
      <w:numFmt w:val="bullet"/>
      <w:lvlRestart w:val="1"/>
      <w:lvlText w:val=""/>
      <w:lvlJc w:val="left"/>
      <w:pPr>
        <w:ind w:left="1440" w:hanging="360"/>
      </w:pPr>
      <w:rPr>
        <w:rFonts w:ascii="Symbol" w:hAnsi="Symbol" w:hint="default"/>
      </w:rPr>
    </w:lvl>
    <w:lvl w:ilvl="6">
      <w:start w:val="1"/>
      <w:numFmt w:val="bullet"/>
      <w:lvlRestart w:val="1"/>
      <w:lvlText w:val=""/>
      <w:lvlJc w:val="left"/>
      <w:pPr>
        <w:ind w:left="2160" w:hanging="360"/>
      </w:pPr>
      <w:rPr>
        <w:rFonts w:ascii="Symbol" w:hAnsi="Symbol" w:hint="default"/>
      </w:rPr>
    </w:lvl>
    <w:lvl w:ilvl="7">
      <w:start w:val="1"/>
      <w:numFmt w:val="bullet"/>
      <w:lvlRestart w:val="1"/>
      <w:lvlText w:val=""/>
      <w:lvlJc w:val="left"/>
      <w:pPr>
        <w:ind w:left="2880" w:hanging="360"/>
      </w:pPr>
      <w:rPr>
        <w:rFonts w:ascii="Symbol" w:hAnsi="Symbol" w:hint="default"/>
      </w:rPr>
    </w:lvl>
    <w:lvl w:ilvl="8">
      <w:start w:val="1"/>
      <w:numFmt w:val="bullet"/>
      <w:lvlRestart w:val="1"/>
      <w:lvlText w:val=""/>
      <w:lvlJc w:val="left"/>
      <w:pPr>
        <w:ind w:left="3600" w:hanging="360"/>
      </w:pPr>
      <w:rPr>
        <w:rFonts w:ascii="Symbol" w:hAnsi="Symbol" w:hint="default"/>
      </w:rPr>
    </w:lvl>
  </w:abstractNum>
  <w:abstractNum w:abstractNumId="2" w15:restartNumberingAfterBreak="0">
    <w:nsid w:val="5D490C40"/>
    <w:multiLevelType w:val="multilevel"/>
    <w:tmpl w:val="4594A5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7254BD0"/>
    <w:multiLevelType w:val="multilevel"/>
    <w:tmpl w:val="D40A115A"/>
    <w:styleLink w:val="NewList"/>
    <w:lvl w:ilvl="0">
      <w:start w:val="1"/>
      <w:numFmt w:val="decimal"/>
      <w:pStyle w:val="GLListLevel1"/>
      <w:lvlText w:val="%1."/>
      <w:lvlJc w:val="left"/>
      <w:pPr>
        <w:ind w:left="720" w:hanging="360"/>
      </w:pPr>
      <w:rPr>
        <w:rFonts w:hint="default"/>
      </w:rPr>
    </w:lvl>
    <w:lvl w:ilvl="1">
      <w:start w:val="1"/>
      <w:numFmt w:val="lowerLetter"/>
      <w:pStyle w:val="GLListLevel2"/>
      <w:lvlText w:val="%2)"/>
      <w:lvlJc w:val="left"/>
      <w:pPr>
        <w:ind w:left="1440" w:hanging="360"/>
      </w:pPr>
      <w:rPr>
        <w:rFonts w:hint="default"/>
      </w:rPr>
    </w:lvl>
    <w:lvl w:ilvl="2">
      <w:start w:val="1"/>
      <w:numFmt w:val="lowerRoman"/>
      <w:lvlRestart w:val="1"/>
      <w:pStyle w:val="GLListLevel3"/>
      <w:lvlText w:val="%3."/>
      <w:lvlJc w:val="right"/>
      <w:pPr>
        <w:ind w:left="2160" w:hanging="173"/>
      </w:pPr>
      <w:rPr>
        <w:rFonts w:hint="default"/>
      </w:rPr>
    </w:lvl>
    <w:lvl w:ilvl="3">
      <w:start w:val="1"/>
      <w:numFmt w:val="upperRoman"/>
      <w:lvlRestart w:val="1"/>
      <w:pStyle w:val="GLListLevel4"/>
      <w:lvlText w:val="%4)"/>
      <w:lvlJc w:val="right"/>
      <w:pPr>
        <w:tabs>
          <w:tab w:val="num" w:pos="2707"/>
        </w:tabs>
        <w:ind w:left="2880" w:hanging="173"/>
      </w:pPr>
      <w:rPr>
        <w:rFonts w:hint="default"/>
      </w:rPr>
    </w:lvl>
    <w:lvl w:ilvl="4">
      <w:start w:val="1"/>
      <w:numFmt w:val="bullet"/>
      <w:lvlRestart w:val="1"/>
      <w:pStyle w:val="GLDotLevel1"/>
      <w:lvlText w:val=""/>
      <w:lvlJc w:val="left"/>
      <w:pPr>
        <w:ind w:left="720" w:hanging="360"/>
      </w:pPr>
      <w:rPr>
        <w:rFonts w:ascii="Symbol" w:hAnsi="Symbol" w:hint="default"/>
      </w:rPr>
    </w:lvl>
    <w:lvl w:ilvl="5">
      <w:start w:val="1"/>
      <w:numFmt w:val="bullet"/>
      <w:lvlRestart w:val="1"/>
      <w:pStyle w:val="GLDotLevel2"/>
      <w:lvlText w:val=""/>
      <w:lvlJc w:val="left"/>
      <w:pPr>
        <w:ind w:left="1440" w:hanging="360"/>
      </w:pPr>
      <w:rPr>
        <w:rFonts w:ascii="Symbol" w:hAnsi="Symbol" w:hint="default"/>
      </w:rPr>
    </w:lvl>
    <w:lvl w:ilvl="6">
      <w:start w:val="1"/>
      <w:numFmt w:val="bullet"/>
      <w:lvlRestart w:val="1"/>
      <w:pStyle w:val="GLDotLevel3"/>
      <w:lvlText w:val=""/>
      <w:lvlJc w:val="left"/>
      <w:pPr>
        <w:ind w:left="2160" w:hanging="360"/>
      </w:pPr>
      <w:rPr>
        <w:rFonts w:ascii="Symbol" w:hAnsi="Symbol" w:hint="default"/>
      </w:rPr>
    </w:lvl>
    <w:lvl w:ilvl="7">
      <w:start w:val="1"/>
      <w:numFmt w:val="bullet"/>
      <w:lvlRestart w:val="1"/>
      <w:pStyle w:val="GLDotLevel4"/>
      <w:lvlText w:val=""/>
      <w:lvlJc w:val="left"/>
      <w:pPr>
        <w:ind w:left="2880" w:hanging="360"/>
      </w:pPr>
      <w:rPr>
        <w:rFonts w:ascii="Symbol" w:hAnsi="Symbol" w:hint="default"/>
      </w:rPr>
    </w:lvl>
    <w:lvl w:ilvl="8">
      <w:start w:val="1"/>
      <w:numFmt w:val="bullet"/>
      <w:lvlRestart w:val="1"/>
      <w:pStyle w:val="GLDotLevel5"/>
      <w:lvlText w:val=""/>
      <w:lvlJc w:val="left"/>
      <w:pPr>
        <w:ind w:left="3600" w:hanging="360"/>
      </w:pPr>
      <w:rPr>
        <w:rFonts w:ascii="Symbol" w:hAnsi="Symbol" w:hint="default"/>
      </w:rPr>
    </w:lvl>
  </w:abstractNum>
  <w:abstractNum w:abstractNumId="4" w15:restartNumberingAfterBreak="0">
    <w:nsid w:val="72754184"/>
    <w:multiLevelType w:val="hybridMultilevel"/>
    <w:tmpl w:val="3150483E"/>
    <w:lvl w:ilvl="0" w:tplc="90127548">
      <w:start w:val="1"/>
      <w:numFmt w:val="decimal"/>
      <w:pStyle w:val="GLFirstLevelBulle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8528701">
    <w:abstractNumId w:val="2"/>
  </w:num>
  <w:num w:numId="2" w16cid:durableId="1975982914">
    <w:abstractNumId w:val="4"/>
  </w:num>
  <w:num w:numId="3" w16cid:durableId="1163932087">
    <w:abstractNumId w:val="3"/>
  </w:num>
  <w:num w:numId="4" w16cid:durableId="598565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1541507">
    <w:abstractNumId w:val="0"/>
    <w:lvlOverride w:ilvl="0">
      <w:lvl w:ilvl="0">
        <w:start w:val="1"/>
        <w:numFmt w:val="decimal"/>
        <w:pStyle w:val="GLListLevel1"/>
        <w:lvlText w:val="%1."/>
        <w:lvlJc w:val="left"/>
        <w:pPr>
          <w:ind w:left="720" w:hanging="360"/>
        </w:pPr>
        <w:rPr>
          <w:rFonts w:hint="default"/>
          <w:color w:val="auto"/>
        </w:rPr>
      </w:lvl>
    </w:lvlOverride>
    <w:lvlOverride w:ilvl="1">
      <w:lvl w:ilvl="1">
        <w:start w:val="1"/>
        <w:numFmt w:val="lowerLetter"/>
        <w:pStyle w:val="GLListLevel2"/>
        <w:lvlText w:val="%2)"/>
        <w:lvlJc w:val="left"/>
        <w:pPr>
          <w:ind w:left="1440" w:hanging="360"/>
        </w:pPr>
        <w:rPr>
          <w:rFonts w:hint="default"/>
        </w:rPr>
      </w:lvl>
    </w:lvlOverride>
    <w:lvlOverride w:ilvl="2">
      <w:lvl w:ilvl="2">
        <w:start w:val="1"/>
        <w:numFmt w:val="lowerRoman"/>
        <w:lvlRestart w:val="1"/>
        <w:pStyle w:val="GLListLevel3"/>
        <w:lvlText w:val="%3."/>
        <w:lvlJc w:val="right"/>
        <w:pPr>
          <w:ind w:left="2160" w:hanging="173"/>
        </w:pPr>
        <w:rPr>
          <w:rFonts w:hint="default"/>
        </w:rPr>
      </w:lvl>
    </w:lvlOverride>
    <w:lvlOverride w:ilvl="3">
      <w:lvl w:ilvl="3">
        <w:start w:val="1"/>
        <w:numFmt w:val="upperRoman"/>
        <w:lvlRestart w:val="1"/>
        <w:pStyle w:val="GLListLevel4"/>
        <w:lvlText w:val="%4)"/>
        <w:lvlJc w:val="right"/>
        <w:pPr>
          <w:tabs>
            <w:tab w:val="num" w:pos="2707"/>
          </w:tabs>
          <w:ind w:left="2880" w:hanging="173"/>
        </w:pPr>
        <w:rPr>
          <w:rFonts w:hint="default"/>
        </w:rPr>
      </w:lvl>
    </w:lvlOverride>
    <w:lvlOverride w:ilvl="4">
      <w:lvl w:ilvl="4">
        <w:start w:val="1"/>
        <w:numFmt w:val="bullet"/>
        <w:lvlRestart w:val="1"/>
        <w:pStyle w:val="GLDotLevel1"/>
        <w:lvlText w:val=""/>
        <w:lvlJc w:val="left"/>
        <w:pPr>
          <w:ind w:left="720" w:hanging="360"/>
        </w:pPr>
        <w:rPr>
          <w:rFonts w:ascii="Symbol" w:hAnsi="Symbol" w:hint="default"/>
        </w:rPr>
      </w:lvl>
    </w:lvlOverride>
    <w:lvlOverride w:ilvl="5">
      <w:lvl w:ilvl="5">
        <w:start w:val="1"/>
        <w:numFmt w:val="bullet"/>
        <w:lvlRestart w:val="1"/>
        <w:pStyle w:val="GLDotLevel2"/>
        <w:lvlText w:val=""/>
        <w:lvlJc w:val="left"/>
        <w:pPr>
          <w:ind w:left="1440" w:hanging="360"/>
        </w:pPr>
        <w:rPr>
          <w:rFonts w:ascii="Symbol" w:hAnsi="Symbol" w:hint="default"/>
        </w:rPr>
      </w:lvl>
    </w:lvlOverride>
    <w:lvlOverride w:ilvl="6">
      <w:lvl w:ilvl="6">
        <w:start w:val="1"/>
        <w:numFmt w:val="bullet"/>
        <w:lvlRestart w:val="1"/>
        <w:pStyle w:val="GLDotLevel3"/>
        <w:lvlText w:val=""/>
        <w:lvlJc w:val="left"/>
        <w:pPr>
          <w:ind w:left="2160" w:hanging="360"/>
        </w:pPr>
        <w:rPr>
          <w:rFonts w:ascii="Symbol" w:hAnsi="Symbol" w:hint="default"/>
        </w:rPr>
      </w:lvl>
    </w:lvlOverride>
    <w:lvlOverride w:ilvl="7">
      <w:lvl w:ilvl="7">
        <w:start w:val="1"/>
        <w:numFmt w:val="bullet"/>
        <w:lvlRestart w:val="1"/>
        <w:pStyle w:val="GLDotLevel4"/>
        <w:lvlText w:val=""/>
        <w:lvlJc w:val="left"/>
        <w:pPr>
          <w:ind w:left="2880" w:hanging="360"/>
        </w:pPr>
        <w:rPr>
          <w:rFonts w:ascii="Symbol" w:hAnsi="Symbol" w:hint="default"/>
        </w:rPr>
      </w:lvl>
    </w:lvlOverride>
    <w:lvlOverride w:ilvl="8">
      <w:lvl w:ilvl="8">
        <w:start w:val="1"/>
        <w:numFmt w:val="bullet"/>
        <w:lvlRestart w:val="1"/>
        <w:pStyle w:val="GLDotLevel5"/>
        <w:lvlText w:val=""/>
        <w:lvlJc w:val="left"/>
        <w:pPr>
          <w:ind w:left="3600" w:hanging="360"/>
        </w:pPr>
        <w:rPr>
          <w:rFonts w:ascii="Symbol" w:hAnsi="Symbol" w:hint="default"/>
        </w:rPr>
      </w:lvl>
    </w:lvlOverride>
  </w:num>
  <w:num w:numId="6" w16cid:durableId="1030764397">
    <w:abstractNumId w:val="0"/>
    <w:lvlOverride w:ilvl="0">
      <w:lvl w:ilvl="0">
        <w:start w:val="1"/>
        <w:numFmt w:val="decimal"/>
        <w:pStyle w:val="GLListLevel1"/>
        <w:lvlText w:val="%1."/>
        <w:lvlJc w:val="left"/>
        <w:pPr>
          <w:ind w:left="720" w:hanging="360"/>
        </w:pPr>
        <w:rPr>
          <w:rFonts w:hint="default"/>
        </w:rPr>
      </w:lvl>
    </w:lvlOverride>
    <w:lvlOverride w:ilvl="1">
      <w:lvl w:ilvl="1">
        <w:start w:val="1"/>
        <w:numFmt w:val="lowerLetter"/>
        <w:pStyle w:val="GLListLevel2"/>
        <w:lvlText w:val="%2)"/>
        <w:lvlJc w:val="left"/>
        <w:pPr>
          <w:ind w:left="1440" w:hanging="360"/>
        </w:pPr>
        <w:rPr>
          <w:rFonts w:hint="default"/>
        </w:rPr>
      </w:lvl>
    </w:lvlOverride>
    <w:lvlOverride w:ilvl="2">
      <w:lvl w:ilvl="2">
        <w:start w:val="1"/>
        <w:numFmt w:val="lowerRoman"/>
        <w:lvlRestart w:val="1"/>
        <w:pStyle w:val="GLListLevel3"/>
        <w:lvlText w:val="%3."/>
        <w:lvlJc w:val="right"/>
        <w:pPr>
          <w:ind w:left="2160" w:hanging="173"/>
        </w:pPr>
        <w:rPr>
          <w:rFonts w:hint="default"/>
        </w:rPr>
      </w:lvl>
    </w:lvlOverride>
    <w:lvlOverride w:ilvl="3">
      <w:lvl w:ilvl="3">
        <w:start w:val="1"/>
        <w:numFmt w:val="upperRoman"/>
        <w:lvlRestart w:val="1"/>
        <w:pStyle w:val="GLListLevel4"/>
        <w:lvlText w:val="%4)"/>
        <w:lvlJc w:val="right"/>
        <w:pPr>
          <w:tabs>
            <w:tab w:val="num" w:pos="2707"/>
          </w:tabs>
          <w:ind w:left="2880" w:hanging="173"/>
        </w:pPr>
        <w:rPr>
          <w:rFonts w:hint="default"/>
        </w:rPr>
      </w:lvl>
    </w:lvlOverride>
    <w:lvlOverride w:ilvl="4">
      <w:lvl w:ilvl="4">
        <w:start w:val="1"/>
        <w:numFmt w:val="bullet"/>
        <w:lvlRestart w:val="1"/>
        <w:pStyle w:val="GLDotLevel1"/>
        <w:lvlText w:val=""/>
        <w:lvlJc w:val="left"/>
        <w:pPr>
          <w:ind w:left="720" w:hanging="360"/>
        </w:pPr>
        <w:rPr>
          <w:rFonts w:ascii="Symbol" w:hAnsi="Symbol" w:hint="default"/>
        </w:rPr>
      </w:lvl>
    </w:lvlOverride>
    <w:lvlOverride w:ilvl="5">
      <w:lvl w:ilvl="5">
        <w:start w:val="1"/>
        <w:numFmt w:val="bullet"/>
        <w:lvlRestart w:val="1"/>
        <w:pStyle w:val="GLDotLevel2"/>
        <w:lvlText w:val=""/>
        <w:lvlJc w:val="left"/>
        <w:pPr>
          <w:ind w:left="1440" w:hanging="360"/>
        </w:pPr>
        <w:rPr>
          <w:rFonts w:ascii="Symbol" w:hAnsi="Symbol" w:hint="default"/>
        </w:rPr>
      </w:lvl>
    </w:lvlOverride>
    <w:lvlOverride w:ilvl="6">
      <w:lvl w:ilvl="6">
        <w:start w:val="1"/>
        <w:numFmt w:val="bullet"/>
        <w:lvlRestart w:val="1"/>
        <w:pStyle w:val="GLDotLevel3"/>
        <w:lvlText w:val=""/>
        <w:lvlJc w:val="left"/>
        <w:pPr>
          <w:ind w:left="2160" w:hanging="360"/>
        </w:pPr>
        <w:rPr>
          <w:rFonts w:ascii="Symbol" w:hAnsi="Symbol" w:hint="default"/>
        </w:rPr>
      </w:lvl>
    </w:lvlOverride>
    <w:lvlOverride w:ilvl="7">
      <w:lvl w:ilvl="7">
        <w:start w:val="1"/>
        <w:numFmt w:val="bullet"/>
        <w:lvlRestart w:val="1"/>
        <w:pStyle w:val="GLDotLevel4"/>
        <w:lvlText w:val=""/>
        <w:lvlJc w:val="left"/>
        <w:pPr>
          <w:ind w:left="2880" w:hanging="360"/>
        </w:pPr>
        <w:rPr>
          <w:rFonts w:ascii="Symbol" w:hAnsi="Symbol" w:hint="default"/>
        </w:rPr>
      </w:lvl>
    </w:lvlOverride>
    <w:lvlOverride w:ilvl="8">
      <w:lvl w:ilvl="8">
        <w:start w:val="1"/>
        <w:numFmt w:val="bullet"/>
        <w:lvlRestart w:val="1"/>
        <w:pStyle w:val="GLDotLevel5"/>
        <w:lvlText w:val=""/>
        <w:lvlJc w:val="left"/>
        <w:pPr>
          <w:ind w:left="3600" w:hanging="360"/>
        </w:pPr>
        <w:rPr>
          <w:rFonts w:ascii="Symbol" w:hAnsi="Symbol" w:hint="default"/>
        </w:rPr>
      </w:lvl>
    </w:lvlOverride>
  </w:num>
  <w:num w:numId="7" w16cid:durableId="57368631">
    <w:abstractNumId w:val="1"/>
  </w:num>
  <w:num w:numId="8" w16cid:durableId="1730879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7316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778283">
    <w:abstractNumId w:val="0"/>
    <w:lvlOverride w:ilvl="0">
      <w:lvl w:ilvl="0">
        <w:start w:val="1"/>
        <w:numFmt w:val="decimal"/>
        <w:pStyle w:val="GLListLevel1"/>
        <w:lvlText w:val="%1."/>
        <w:lvlJc w:val="left"/>
        <w:pPr>
          <w:ind w:left="720" w:hanging="360"/>
        </w:pPr>
        <w:rPr>
          <w:rFonts w:hint="default"/>
        </w:rPr>
      </w:lvl>
    </w:lvlOverride>
    <w:lvlOverride w:ilvl="1">
      <w:lvl w:ilvl="1">
        <w:start w:val="1"/>
        <w:numFmt w:val="lowerLetter"/>
        <w:pStyle w:val="GLListLevel2"/>
        <w:lvlText w:val="%2)"/>
        <w:lvlJc w:val="left"/>
        <w:pPr>
          <w:ind w:left="1440" w:hanging="360"/>
        </w:pPr>
        <w:rPr>
          <w:rFonts w:hint="default"/>
        </w:rPr>
      </w:lvl>
    </w:lvlOverride>
    <w:lvlOverride w:ilvl="2">
      <w:lvl w:ilvl="2">
        <w:start w:val="1"/>
        <w:numFmt w:val="lowerRoman"/>
        <w:lvlRestart w:val="1"/>
        <w:pStyle w:val="GLListLevel3"/>
        <w:lvlText w:val="%3."/>
        <w:lvlJc w:val="right"/>
        <w:pPr>
          <w:ind w:left="2160" w:hanging="173"/>
        </w:pPr>
        <w:rPr>
          <w:rFonts w:hint="default"/>
        </w:rPr>
      </w:lvl>
    </w:lvlOverride>
    <w:lvlOverride w:ilvl="3">
      <w:lvl w:ilvl="3">
        <w:start w:val="1"/>
        <w:numFmt w:val="upperRoman"/>
        <w:lvlRestart w:val="1"/>
        <w:pStyle w:val="GLListLevel4"/>
        <w:lvlText w:val="%4) "/>
        <w:lvlJc w:val="right"/>
        <w:pPr>
          <w:tabs>
            <w:tab w:val="num" w:pos="2707"/>
          </w:tabs>
          <w:ind w:left="2880" w:hanging="173"/>
        </w:pPr>
        <w:rPr>
          <w:rFonts w:hint="default"/>
        </w:rPr>
      </w:lvl>
    </w:lvlOverride>
    <w:lvlOverride w:ilvl="4">
      <w:lvl w:ilvl="4">
        <w:start w:val="1"/>
        <w:numFmt w:val="bullet"/>
        <w:lvlRestart w:val="1"/>
        <w:pStyle w:val="GLDotLevel1"/>
        <w:lvlText w:val=""/>
        <w:lvlJc w:val="left"/>
        <w:pPr>
          <w:ind w:left="720" w:hanging="360"/>
        </w:pPr>
        <w:rPr>
          <w:rFonts w:ascii="Symbol" w:hAnsi="Symbol" w:hint="default"/>
        </w:rPr>
      </w:lvl>
    </w:lvlOverride>
    <w:lvlOverride w:ilvl="5">
      <w:lvl w:ilvl="5">
        <w:start w:val="1"/>
        <w:numFmt w:val="bullet"/>
        <w:lvlRestart w:val="1"/>
        <w:pStyle w:val="GLDotLevel2"/>
        <w:lvlText w:val=""/>
        <w:lvlJc w:val="left"/>
        <w:pPr>
          <w:ind w:left="1440" w:hanging="360"/>
        </w:pPr>
        <w:rPr>
          <w:rFonts w:ascii="Symbol" w:hAnsi="Symbol" w:hint="default"/>
        </w:rPr>
      </w:lvl>
    </w:lvlOverride>
    <w:lvlOverride w:ilvl="6">
      <w:lvl w:ilvl="6">
        <w:start w:val="1"/>
        <w:numFmt w:val="bullet"/>
        <w:lvlRestart w:val="1"/>
        <w:pStyle w:val="GLDotLevel3"/>
        <w:lvlText w:val=""/>
        <w:lvlJc w:val="left"/>
        <w:pPr>
          <w:ind w:left="2160" w:hanging="360"/>
        </w:pPr>
        <w:rPr>
          <w:rFonts w:ascii="Symbol" w:hAnsi="Symbol" w:hint="default"/>
        </w:rPr>
      </w:lvl>
    </w:lvlOverride>
    <w:lvlOverride w:ilvl="7">
      <w:lvl w:ilvl="7">
        <w:start w:val="1"/>
        <w:numFmt w:val="bullet"/>
        <w:lvlRestart w:val="1"/>
        <w:pStyle w:val="GLDotLevel4"/>
        <w:lvlText w:val=""/>
        <w:lvlJc w:val="left"/>
        <w:pPr>
          <w:ind w:left="2880" w:hanging="360"/>
        </w:pPr>
        <w:rPr>
          <w:rFonts w:ascii="Symbol" w:hAnsi="Symbol" w:hint="default"/>
        </w:rPr>
      </w:lvl>
    </w:lvlOverride>
    <w:lvlOverride w:ilvl="8">
      <w:lvl w:ilvl="8">
        <w:start w:val="1"/>
        <w:numFmt w:val="bullet"/>
        <w:lvlRestart w:val="1"/>
        <w:pStyle w:val="GLDotLevel5"/>
        <w:lvlText w:val=""/>
        <w:lvlJc w:val="left"/>
        <w:pPr>
          <w:ind w:left="3600" w:hanging="360"/>
        </w:pPr>
        <w:rPr>
          <w:rFonts w:ascii="Symbol" w:hAnsi="Symbol" w:hint="default"/>
          <w:color w:val="auto"/>
        </w:rPr>
      </w:lvl>
    </w:lvlOverride>
  </w:num>
  <w:num w:numId="11" w16cid:durableId="1065836443">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12" w16cid:durableId="288979074">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13" w16cid:durableId="776951837">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14" w16cid:durableId="416247086">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15" w16cid:durableId="1983075412">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16" w16cid:durableId="1671447635">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17" w16cid:durableId="1105422786">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18" w16cid:durableId="257711517">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19" w16cid:durableId="676075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5327940">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21" w16cid:durableId="2008629446">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 w:numId="22" w16cid:durableId="1966738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1312578">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color w:val="auto"/>
        </w:rPr>
      </w:lvl>
    </w:lvlOverride>
  </w:num>
  <w:num w:numId="24" w16cid:durableId="138497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1278057">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color w:val="auto"/>
        </w:rPr>
      </w:lvl>
    </w:lvlOverride>
  </w:num>
  <w:num w:numId="26" w16cid:durableId="1324823172">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color w:val="auto"/>
        </w:rPr>
      </w:lvl>
    </w:lvlOverride>
  </w:num>
  <w:num w:numId="27" w16cid:durableId="827290529">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color w:val="auto"/>
        </w:rPr>
      </w:lvl>
    </w:lvlOverride>
  </w:num>
  <w:num w:numId="28" w16cid:durableId="1873760248">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color w:val="auto"/>
        </w:rPr>
      </w:lvl>
    </w:lvlOverride>
  </w:num>
  <w:num w:numId="29" w16cid:durableId="410200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5833858">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color w:val="auto"/>
        </w:rPr>
      </w:lvl>
    </w:lvlOverride>
  </w:num>
  <w:num w:numId="31" w16cid:durableId="23139226">
    <w:abstractNumId w:val="0"/>
    <w:lvlOverride w:ilvl="0">
      <w:startOverride w:val="1"/>
      <w:lvl w:ilvl="0">
        <w:start w:val="1"/>
        <w:numFmt w:val="decimal"/>
        <w:pStyle w:val="GLListLevel1"/>
        <w:lvlText w:val="%1."/>
        <w:lvlJc w:val="left"/>
        <w:pPr>
          <w:ind w:left="720" w:hanging="360"/>
        </w:pPr>
        <w:rPr>
          <w:rFonts w:hint="default"/>
        </w:rPr>
      </w:lvl>
    </w:lvlOverride>
    <w:lvlOverride w:ilvl="1">
      <w:startOverride w:val="1"/>
      <w:lvl w:ilvl="1">
        <w:start w:val="1"/>
        <w:numFmt w:val="lowerLetter"/>
        <w:pStyle w:val="GLListLevel2"/>
        <w:lvlText w:val="%2)"/>
        <w:lvlJc w:val="left"/>
        <w:pPr>
          <w:ind w:left="1440" w:hanging="360"/>
        </w:pPr>
        <w:rPr>
          <w:rFonts w:hint="default"/>
        </w:rPr>
      </w:lvl>
    </w:lvlOverride>
    <w:lvlOverride w:ilvl="2">
      <w:startOverride w:val="1"/>
      <w:lvl w:ilvl="2">
        <w:start w:val="1"/>
        <w:numFmt w:val="lowerRoman"/>
        <w:lvlRestart w:val="1"/>
        <w:pStyle w:val="GLListLevel3"/>
        <w:lvlText w:val="%3."/>
        <w:lvlJc w:val="right"/>
        <w:pPr>
          <w:ind w:left="2160" w:hanging="173"/>
        </w:pPr>
        <w:rPr>
          <w:rFonts w:hint="default"/>
        </w:rPr>
      </w:lvl>
    </w:lvlOverride>
    <w:lvlOverride w:ilvl="3">
      <w:startOverride w:val="1"/>
      <w:lvl w:ilvl="3">
        <w:start w:val="1"/>
        <w:numFmt w:val="upperRoman"/>
        <w:lvlRestart w:val="1"/>
        <w:pStyle w:val="GLListLevel4"/>
        <w:lvlText w:val="%4)"/>
        <w:lvlJc w:val="right"/>
        <w:pPr>
          <w:tabs>
            <w:tab w:val="num" w:pos="2707"/>
          </w:tabs>
          <w:ind w:left="2880" w:hanging="173"/>
        </w:pPr>
        <w:rPr>
          <w:rFonts w:hint="default"/>
        </w:rPr>
      </w:lvl>
    </w:lvlOverride>
    <w:lvlOverride w:ilvl="4">
      <w:startOverride w:val="1"/>
      <w:lvl w:ilvl="4">
        <w:start w:val="1"/>
        <w:numFmt w:val="bullet"/>
        <w:lvlRestart w:val="1"/>
        <w:pStyle w:val="GLDotLevel1"/>
        <w:lvlText w:val=""/>
        <w:lvlJc w:val="left"/>
        <w:pPr>
          <w:ind w:left="720" w:hanging="360"/>
        </w:pPr>
        <w:rPr>
          <w:rFonts w:ascii="Symbol" w:hAnsi="Symbol" w:hint="default"/>
        </w:rPr>
      </w:lvl>
    </w:lvlOverride>
    <w:lvlOverride w:ilvl="5">
      <w:startOverride w:val="1"/>
      <w:lvl w:ilvl="5">
        <w:start w:val="1"/>
        <w:numFmt w:val="bullet"/>
        <w:lvlRestart w:val="1"/>
        <w:pStyle w:val="GLDotLevel2"/>
        <w:lvlText w:val=""/>
        <w:lvlJc w:val="left"/>
        <w:pPr>
          <w:ind w:left="1440" w:hanging="360"/>
        </w:pPr>
        <w:rPr>
          <w:rFonts w:ascii="Symbol" w:hAnsi="Symbol" w:hint="default"/>
        </w:rPr>
      </w:lvl>
    </w:lvlOverride>
    <w:lvlOverride w:ilvl="6">
      <w:startOverride w:val="1"/>
      <w:lvl w:ilvl="6">
        <w:start w:val="1"/>
        <w:numFmt w:val="bullet"/>
        <w:lvlRestart w:val="1"/>
        <w:pStyle w:val="GLDotLevel3"/>
        <w:lvlText w:val=""/>
        <w:lvlJc w:val="left"/>
        <w:pPr>
          <w:ind w:left="2160" w:hanging="360"/>
        </w:pPr>
        <w:rPr>
          <w:rFonts w:ascii="Symbol" w:hAnsi="Symbol" w:hint="default"/>
        </w:rPr>
      </w:lvl>
    </w:lvlOverride>
    <w:lvlOverride w:ilvl="7">
      <w:startOverride w:val="1"/>
      <w:lvl w:ilvl="7">
        <w:start w:val="1"/>
        <w:numFmt w:val="bullet"/>
        <w:lvlRestart w:val="1"/>
        <w:pStyle w:val="GLDotLevel4"/>
        <w:lvlText w:val=""/>
        <w:lvlJc w:val="left"/>
        <w:pPr>
          <w:ind w:left="2880" w:hanging="360"/>
        </w:pPr>
        <w:rPr>
          <w:rFonts w:ascii="Symbol" w:hAnsi="Symbol" w:hint="default"/>
        </w:rPr>
      </w:lvl>
    </w:lvlOverride>
    <w:lvlOverride w:ilvl="8">
      <w:startOverride w:val="1"/>
      <w:lvl w:ilvl="8">
        <w:start w:val="1"/>
        <w:numFmt w:val="bullet"/>
        <w:lvlRestart w:val="1"/>
        <w:pStyle w:val="GLDotLevel5"/>
        <w:lvlText w:val=""/>
        <w:lvlJc w:val="left"/>
        <w:pPr>
          <w:ind w:left="3600" w:hanging="360"/>
        </w:pPr>
        <w:rPr>
          <w:rFonts w:ascii="Symbol" w:hAnsi="Symbol" w:hint="default"/>
        </w:rPr>
      </w:lvl>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lverton, Tanner@HCD">
    <w15:presenceInfo w15:providerId="AD" w15:userId="S::tanner.wolverton@hcd.ca.gov::fe19ddec-8ec7-46c6-a9fe-0c4dcf99279e"/>
  </w15:person>
  <w15:person w15:author="Lee, Genie@HCD">
    <w15:presenceInfo w15:providerId="AD" w15:userId="S::Genie.Lee@hcd.ca.gov::fd8399a2-9ba4-41f2-a935-4ef0d8bef2d1"/>
  </w15:person>
  <w15:person w15:author="Lee, Genie@HCD [2]">
    <w15:presenceInfo w15:providerId="AD" w15:userId="S::genie.lee@hcd.ca.gov::fd8399a2-9ba4-41f2-a935-4ef0d8bef2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50">
      <o:colormru v:ext="edit" colors="green"/>
      <o:colormenu v:ext="edit" fillcolor="green"/>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9"/>
    <w:rsid w:val="000024A9"/>
    <w:rsid w:val="00002DBE"/>
    <w:rsid w:val="00003E97"/>
    <w:rsid w:val="000049F8"/>
    <w:rsid w:val="00005255"/>
    <w:rsid w:val="00015A6C"/>
    <w:rsid w:val="00015E4A"/>
    <w:rsid w:val="00020831"/>
    <w:rsid w:val="000217B0"/>
    <w:rsid w:val="0002222F"/>
    <w:rsid w:val="0002323A"/>
    <w:rsid w:val="000239C0"/>
    <w:rsid w:val="00023C0B"/>
    <w:rsid w:val="00023C43"/>
    <w:rsid w:val="000261E5"/>
    <w:rsid w:val="00027B1B"/>
    <w:rsid w:val="000358C8"/>
    <w:rsid w:val="00035AB6"/>
    <w:rsid w:val="00040532"/>
    <w:rsid w:val="00042B05"/>
    <w:rsid w:val="00043E0E"/>
    <w:rsid w:val="000561BC"/>
    <w:rsid w:val="00062CD8"/>
    <w:rsid w:val="000638EC"/>
    <w:rsid w:val="0006393B"/>
    <w:rsid w:val="000642E2"/>
    <w:rsid w:val="00064CFE"/>
    <w:rsid w:val="00066DF9"/>
    <w:rsid w:val="000708F5"/>
    <w:rsid w:val="00072281"/>
    <w:rsid w:val="000723ED"/>
    <w:rsid w:val="0007506E"/>
    <w:rsid w:val="00075336"/>
    <w:rsid w:val="00075C54"/>
    <w:rsid w:val="0007723B"/>
    <w:rsid w:val="00077760"/>
    <w:rsid w:val="00085124"/>
    <w:rsid w:val="000A4A9C"/>
    <w:rsid w:val="000A4FB2"/>
    <w:rsid w:val="000B2BDC"/>
    <w:rsid w:val="000B3D76"/>
    <w:rsid w:val="000B4ED2"/>
    <w:rsid w:val="000B5529"/>
    <w:rsid w:val="000B7E41"/>
    <w:rsid w:val="000C0739"/>
    <w:rsid w:val="000C128D"/>
    <w:rsid w:val="000C1C1D"/>
    <w:rsid w:val="000C76F9"/>
    <w:rsid w:val="000D0534"/>
    <w:rsid w:val="000D1E2D"/>
    <w:rsid w:val="000E0FDD"/>
    <w:rsid w:val="000E3748"/>
    <w:rsid w:val="000E60AE"/>
    <w:rsid w:val="000E7200"/>
    <w:rsid w:val="000E7F10"/>
    <w:rsid w:val="000F3B3B"/>
    <w:rsid w:val="00100FD1"/>
    <w:rsid w:val="00102684"/>
    <w:rsid w:val="001040B5"/>
    <w:rsid w:val="001046BA"/>
    <w:rsid w:val="0010699B"/>
    <w:rsid w:val="0011291E"/>
    <w:rsid w:val="00114C0A"/>
    <w:rsid w:val="001163AF"/>
    <w:rsid w:val="00121410"/>
    <w:rsid w:val="00125D28"/>
    <w:rsid w:val="00130AFD"/>
    <w:rsid w:val="00131530"/>
    <w:rsid w:val="00131D7E"/>
    <w:rsid w:val="0013299E"/>
    <w:rsid w:val="0013335D"/>
    <w:rsid w:val="0013414D"/>
    <w:rsid w:val="0014245A"/>
    <w:rsid w:val="001424B7"/>
    <w:rsid w:val="0014473E"/>
    <w:rsid w:val="00146596"/>
    <w:rsid w:val="00150B31"/>
    <w:rsid w:val="001518D2"/>
    <w:rsid w:val="00154D3E"/>
    <w:rsid w:val="00161A4B"/>
    <w:rsid w:val="001631D2"/>
    <w:rsid w:val="00164877"/>
    <w:rsid w:val="0016528E"/>
    <w:rsid w:val="00165428"/>
    <w:rsid w:val="00165A27"/>
    <w:rsid w:val="00166200"/>
    <w:rsid w:val="0016709B"/>
    <w:rsid w:val="00170132"/>
    <w:rsid w:val="00172446"/>
    <w:rsid w:val="00173889"/>
    <w:rsid w:val="00173917"/>
    <w:rsid w:val="00176233"/>
    <w:rsid w:val="00180406"/>
    <w:rsid w:val="0018187D"/>
    <w:rsid w:val="00183EA0"/>
    <w:rsid w:val="001858D5"/>
    <w:rsid w:val="0019206B"/>
    <w:rsid w:val="00197A12"/>
    <w:rsid w:val="001A0FFE"/>
    <w:rsid w:val="001A1A23"/>
    <w:rsid w:val="001A206B"/>
    <w:rsid w:val="001A6565"/>
    <w:rsid w:val="001B7D09"/>
    <w:rsid w:val="001C03C0"/>
    <w:rsid w:val="001C08F2"/>
    <w:rsid w:val="001C1099"/>
    <w:rsid w:val="001C1D1C"/>
    <w:rsid w:val="001C6AF3"/>
    <w:rsid w:val="001D1408"/>
    <w:rsid w:val="001D3E32"/>
    <w:rsid w:val="001D68DC"/>
    <w:rsid w:val="001E124C"/>
    <w:rsid w:val="001E26F4"/>
    <w:rsid w:val="001E5ED7"/>
    <w:rsid w:val="001F1479"/>
    <w:rsid w:val="001F2705"/>
    <w:rsid w:val="001F5F39"/>
    <w:rsid w:val="001F6EF4"/>
    <w:rsid w:val="00200073"/>
    <w:rsid w:val="00201110"/>
    <w:rsid w:val="00201B97"/>
    <w:rsid w:val="00204D65"/>
    <w:rsid w:val="00212ED4"/>
    <w:rsid w:val="00225FD9"/>
    <w:rsid w:val="002319EE"/>
    <w:rsid w:val="00232FA1"/>
    <w:rsid w:val="0023545E"/>
    <w:rsid w:val="00236A86"/>
    <w:rsid w:val="002436D5"/>
    <w:rsid w:val="00247021"/>
    <w:rsid w:val="002530BC"/>
    <w:rsid w:val="00254818"/>
    <w:rsid w:val="00257C4D"/>
    <w:rsid w:val="00262849"/>
    <w:rsid w:val="00262E5B"/>
    <w:rsid w:val="00263D27"/>
    <w:rsid w:val="00264375"/>
    <w:rsid w:val="00264557"/>
    <w:rsid w:val="00271309"/>
    <w:rsid w:val="00272218"/>
    <w:rsid w:val="00275700"/>
    <w:rsid w:val="00275957"/>
    <w:rsid w:val="00280A15"/>
    <w:rsid w:val="00284A71"/>
    <w:rsid w:val="00285E5A"/>
    <w:rsid w:val="00293C5B"/>
    <w:rsid w:val="002A2AFA"/>
    <w:rsid w:val="002A2BF8"/>
    <w:rsid w:val="002A3BB8"/>
    <w:rsid w:val="002B000C"/>
    <w:rsid w:val="002B1B17"/>
    <w:rsid w:val="002B2038"/>
    <w:rsid w:val="002B24B7"/>
    <w:rsid w:val="002B562D"/>
    <w:rsid w:val="002B6CA6"/>
    <w:rsid w:val="002C3D8C"/>
    <w:rsid w:val="002C45E5"/>
    <w:rsid w:val="002C5F11"/>
    <w:rsid w:val="002D3B26"/>
    <w:rsid w:val="002D5B5A"/>
    <w:rsid w:val="002E17D3"/>
    <w:rsid w:val="002E2525"/>
    <w:rsid w:val="002E2E17"/>
    <w:rsid w:val="002E74B2"/>
    <w:rsid w:val="002F427B"/>
    <w:rsid w:val="002F6EE0"/>
    <w:rsid w:val="00305C4B"/>
    <w:rsid w:val="00323472"/>
    <w:rsid w:val="003268C5"/>
    <w:rsid w:val="00326E80"/>
    <w:rsid w:val="00330FE8"/>
    <w:rsid w:val="003319EA"/>
    <w:rsid w:val="0033290C"/>
    <w:rsid w:val="00334C1E"/>
    <w:rsid w:val="00334D9B"/>
    <w:rsid w:val="00335955"/>
    <w:rsid w:val="003428A2"/>
    <w:rsid w:val="0034752D"/>
    <w:rsid w:val="0035088B"/>
    <w:rsid w:val="00351237"/>
    <w:rsid w:val="00353447"/>
    <w:rsid w:val="0035498F"/>
    <w:rsid w:val="00357E8F"/>
    <w:rsid w:val="00360FAA"/>
    <w:rsid w:val="003617B0"/>
    <w:rsid w:val="0036344A"/>
    <w:rsid w:val="0036585B"/>
    <w:rsid w:val="0037088E"/>
    <w:rsid w:val="00373C2C"/>
    <w:rsid w:val="003801C7"/>
    <w:rsid w:val="00380704"/>
    <w:rsid w:val="00385E85"/>
    <w:rsid w:val="00386EBC"/>
    <w:rsid w:val="00394522"/>
    <w:rsid w:val="00394E0E"/>
    <w:rsid w:val="003A0E68"/>
    <w:rsid w:val="003A159B"/>
    <w:rsid w:val="003A7AB6"/>
    <w:rsid w:val="003B00D3"/>
    <w:rsid w:val="003B00E5"/>
    <w:rsid w:val="003B411A"/>
    <w:rsid w:val="003B5156"/>
    <w:rsid w:val="003C7E68"/>
    <w:rsid w:val="003D38F1"/>
    <w:rsid w:val="003D65DA"/>
    <w:rsid w:val="003D6C86"/>
    <w:rsid w:val="003D6CD0"/>
    <w:rsid w:val="003E44D0"/>
    <w:rsid w:val="003F2F8A"/>
    <w:rsid w:val="003F519C"/>
    <w:rsid w:val="004000C2"/>
    <w:rsid w:val="00404FB5"/>
    <w:rsid w:val="00407C8A"/>
    <w:rsid w:val="0041639D"/>
    <w:rsid w:val="00417E47"/>
    <w:rsid w:val="004206A2"/>
    <w:rsid w:val="00421457"/>
    <w:rsid w:val="00421B5B"/>
    <w:rsid w:val="00422717"/>
    <w:rsid w:val="00426077"/>
    <w:rsid w:val="0043772B"/>
    <w:rsid w:val="0044054F"/>
    <w:rsid w:val="00445332"/>
    <w:rsid w:val="00447925"/>
    <w:rsid w:val="00447E0C"/>
    <w:rsid w:val="004500FB"/>
    <w:rsid w:val="00462FCC"/>
    <w:rsid w:val="0046546D"/>
    <w:rsid w:val="0046584B"/>
    <w:rsid w:val="0046590E"/>
    <w:rsid w:val="00467C40"/>
    <w:rsid w:val="00471571"/>
    <w:rsid w:val="00472C58"/>
    <w:rsid w:val="00475737"/>
    <w:rsid w:val="00480C43"/>
    <w:rsid w:val="004828B0"/>
    <w:rsid w:val="004859EA"/>
    <w:rsid w:val="004875BA"/>
    <w:rsid w:val="00487786"/>
    <w:rsid w:val="004948E5"/>
    <w:rsid w:val="004967A4"/>
    <w:rsid w:val="004A1D64"/>
    <w:rsid w:val="004A7F7D"/>
    <w:rsid w:val="004C268D"/>
    <w:rsid w:val="004C3948"/>
    <w:rsid w:val="004C5107"/>
    <w:rsid w:val="004C6471"/>
    <w:rsid w:val="004D3111"/>
    <w:rsid w:val="004D6BCC"/>
    <w:rsid w:val="004E0AF5"/>
    <w:rsid w:val="004E229C"/>
    <w:rsid w:val="004E5CF0"/>
    <w:rsid w:val="004E6780"/>
    <w:rsid w:val="004F2E89"/>
    <w:rsid w:val="00503815"/>
    <w:rsid w:val="00505634"/>
    <w:rsid w:val="00505DC4"/>
    <w:rsid w:val="00506CC0"/>
    <w:rsid w:val="00507AFE"/>
    <w:rsid w:val="00510B48"/>
    <w:rsid w:val="005135FD"/>
    <w:rsid w:val="00514CE7"/>
    <w:rsid w:val="00514FFC"/>
    <w:rsid w:val="00520E0E"/>
    <w:rsid w:val="0052178B"/>
    <w:rsid w:val="00521C98"/>
    <w:rsid w:val="00524388"/>
    <w:rsid w:val="00530E2E"/>
    <w:rsid w:val="00531169"/>
    <w:rsid w:val="00532EE8"/>
    <w:rsid w:val="00547676"/>
    <w:rsid w:val="00547A28"/>
    <w:rsid w:val="0055141F"/>
    <w:rsid w:val="005515C6"/>
    <w:rsid w:val="00555900"/>
    <w:rsid w:val="00556A00"/>
    <w:rsid w:val="00556E5E"/>
    <w:rsid w:val="00563C0A"/>
    <w:rsid w:val="00563E35"/>
    <w:rsid w:val="00566DA9"/>
    <w:rsid w:val="00571C43"/>
    <w:rsid w:val="00571C76"/>
    <w:rsid w:val="005728D8"/>
    <w:rsid w:val="00574DCE"/>
    <w:rsid w:val="0058109F"/>
    <w:rsid w:val="00582D41"/>
    <w:rsid w:val="00583DDA"/>
    <w:rsid w:val="00584974"/>
    <w:rsid w:val="0059016D"/>
    <w:rsid w:val="005924EA"/>
    <w:rsid w:val="00593161"/>
    <w:rsid w:val="0059419E"/>
    <w:rsid w:val="005A3FCE"/>
    <w:rsid w:val="005A6D73"/>
    <w:rsid w:val="005A7671"/>
    <w:rsid w:val="005C1E72"/>
    <w:rsid w:val="005C4A65"/>
    <w:rsid w:val="005C4CD5"/>
    <w:rsid w:val="005C53D6"/>
    <w:rsid w:val="005C65E9"/>
    <w:rsid w:val="005D2BDC"/>
    <w:rsid w:val="005D6EE4"/>
    <w:rsid w:val="005E37C8"/>
    <w:rsid w:val="005E3B69"/>
    <w:rsid w:val="005E5E3A"/>
    <w:rsid w:val="005E63EA"/>
    <w:rsid w:val="005F448C"/>
    <w:rsid w:val="00601F07"/>
    <w:rsid w:val="006028A9"/>
    <w:rsid w:val="006041CD"/>
    <w:rsid w:val="00610147"/>
    <w:rsid w:val="0061050E"/>
    <w:rsid w:val="00613FFB"/>
    <w:rsid w:val="00631B29"/>
    <w:rsid w:val="00636D24"/>
    <w:rsid w:val="00637C1C"/>
    <w:rsid w:val="00650677"/>
    <w:rsid w:val="00650850"/>
    <w:rsid w:val="00650A51"/>
    <w:rsid w:val="00653259"/>
    <w:rsid w:val="00654283"/>
    <w:rsid w:val="00654A7E"/>
    <w:rsid w:val="00656868"/>
    <w:rsid w:val="00660B60"/>
    <w:rsid w:val="0066154E"/>
    <w:rsid w:val="00665BAA"/>
    <w:rsid w:val="00673A2F"/>
    <w:rsid w:val="00673ADD"/>
    <w:rsid w:val="006747C1"/>
    <w:rsid w:val="006824CA"/>
    <w:rsid w:val="00685F4C"/>
    <w:rsid w:val="006862EF"/>
    <w:rsid w:val="006938EA"/>
    <w:rsid w:val="006B34D3"/>
    <w:rsid w:val="006B4CE2"/>
    <w:rsid w:val="006B55D0"/>
    <w:rsid w:val="006B7AE6"/>
    <w:rsid w:val="006C0C9D"/>
    <w:rsid w:val="006C18A2"/>
    <w:rsid w:val="006C3309"/>
    <w:rsid w:val="006C7444"/>
    <w:rsid w:val="006D0B20"/>
    <w:rsid w:val="006D2ACE"/>
    <w:rsid w:val="006D3F4B"/>
    <w:rsid w:val="006D513B"/>
    <w:rsid w:val="006D6B91"/>
    <w:rsid w:val="006E1060"/>
    <w:rsid w:val="006E2A63"/>
    <w:rsid w:val="006E6876"/>
    <w:rsid w:val="006F1FD3"/>
    <w:rsid w:val="006F2C59"/>
    <w:rsid w:val="006F3020"/>
    <w:rsid w:val="006F4E44"/>
    <w:rsid w:val="00700EB7"/>
    <w:rsid w:val="00701F1F"/>
    <w:rsid w:val="00711773"/>
    <w:rsid w:val="007143DB"/>
    <w:rsid w:val="00724D34"/>
    <w:rsid w:val="007277C5"/>
    <w:rsid w:val="00733345"/>
    <w:rsid w:val="00740E08"/>
    <w:rsid w:val="00741520"/>
    <w:rsid w:val="007461A0"/>
    <w:rsid w:val="00747412"/>
    <w:rsid w:val="0076063B"/>
    <w:rsid w:val="0076115F"/>
    <w:rsid w:val="00762D05"/>
    <w:rsid w:val="00782344"/>
    <w:rsid w:val="007921F9"/>
    <w:rsid w:val="0079728B"/>
    <w:rsid w:val="00797999"/>
    <w:rsid w:val="007A17B7"/>
    <w:rsid w:val="007A588E"/>
    <w:rsid w:val="007A5BFC"/>
    <w:rsid w:val="007B0D01"/>
    <w:rsid w:val="007B1F89"/>
    <w:rsid w:val="007B209E"/>
    <w:rsid w:val="007B3A2C"/>
    <w:rsid w:val="007B711C"/>
    <w:rsid w:val="007C573E"/>
    <w:rsid w:val="007C7C84"/>
    <w:rsid w:val="007D2787"/>
    <w:rsid w:val="007D3BEA"/>
    <w:rsid w:val="007E0911"/>
    <w:rsid w:val="007E0C72"/>
    <w:rsid w:val="007E2221"/>
    <w:rsid w:val="007E4EC8"/>
    <w:rsid w:val="007E54B7"/>
    <w:rsid w:val="007E66E0"/>
    <w:rsid w:val="007F20A2"/>
    <w:rsid w:val="007F449F"/>
    <w:rsid w:val="007F5132"/>
    <w:rsid w:val="007F64E8"/>
    <w:rsid w:val="00800A33"/>
    <w:rsid w:val="00802EB9"/>
    <w:rsid w:val="008032F7"/>
    <w:rsid w:val="008078D7"/>
    <w:rsid w:val="0081187A"/>
    <w:rsid w:val="00811D92"/>
    <w:rsid w:val="008169BA"/>
    <w:rsid w:val="0082432F"/>
    <w:rsid w:val="008244E8"/>
    <w:rsid w:val="00826BD4"/>
    <w:rsid w:val="00826CEF"/>
    <w:rsid w:val="008325C2"/>
    <w:rsid w:val="00840777"/>
    <w:rsid w:val="008422B8"/>
    <w:rsid w:val="00844CA5"/>
    <w:rsid w:val="00845DA8"/>
    <w:rsid w:val="00847A6C"/>
    <w:rsid w:val="00851A26"/>
    <w:rsid w:val="00856E67"/>
    <w:rsid w:val="008631E9"/>
    <w:rsid w:val="008713EC"/>
    <w:rsid w:val="0087303A"/>
    <w:rsid w:val="00877099"/>
    <w:rsid w:val="00877AFA"/>
    <w:rsid w:val="008815DE"/>
    <w:rsid w:val="00883F1A"/>
    <w:rsid w:val="0088421C"/>
    <w:rsid w:val="00892E6C"/>
    <w:rsid w:val="00894EF1"/>
    <w:rsid w:val="0089567A"/>
    <w:rsid w:val="00896812"/>
    <w:rsid w:val="008B28CF"/>
    <w:rsid w:val="008B3176"/>
    <w:rsid w:val="008B492F"/>
    <w:rsid w:val="008B6DEE"/>
    <w:rsid w:val="008C02DD"/>
    <w:rsid w:val="008C635F"/>
    <w:rsid w:val="008C7B1E"/>
    <w:rsid w:val="008D5915"/>
    <w:rsid w:val="008D6334"/>
    <w:rsid w:val="008E48A3"/>
    <w:rsid w:val="008E5111"/>
    <w:rsid w:val="008F3951"/>
    <w:rsid w:val="009024D4"/>
    <w:rsid w:val="00903E02"/>
    <w:rsid w:val="00906A8F"/>
    <w:rsid w:val="00911956"/>
    <w:rsid w:val="009128BB"/>
    <w:rsid w:val="00914F5B"/>
    <w:rsid w:val="00916CBE"/>
    <w:rsid w:val="00917FD6"/>
    <w:rsid w:val="00921242"/>
    <w:rsid w:val="00925077"/>
    <w:rsid w:val="009331C1"/>
    <w:rsid w:val="009337FC"/>
    <w:rsid w:val="00936700"/>
    <w:rsid w:val="00940AFD"/>
    <w:rsid w:val="0094154A"/>
    <w:rsid w:val="00943657"/>
    <w:rsid w:val="00944172"/>
    <w:rsid w:val="009500C1"/>
    <w:rsid w:val="0095025D"/>
    <w:rsid w:val="009521DC"/>
    <w:rsid w:val="00952DAC"/>
    <w:rsid w:val="0095690C"/>
    <w:rsid w:val="00957107"/>
    <w:rsid w:val="00957633"/>
    <w:rsid w:val="009577CF"/>
    <w:rsid w:val="00961393"/>
    <w:rsid w:val="00961D58"/>
    <w:rsid w:val="00962057"/>
    <w:rsid w:val="0096226A"/>
    <w:rsid w:val="009630E6"/>
    <w:rsid w:val="00964A16"/>
    <w:rsid w:val="00970F5E"/>
    <w:rsid w:val="009715EB"/>
    <w:rsid w:val="00991319"/>
    <w:rsid w:val="009933F6"/>
    <w:rsid w:val="00995A71"/>
    <w:rsid w:val="00997EE2"/>
    <w:rsid w:val="009A3656"/>
    <w:rsid w:val="009B0CE3"/>
    <w:rsid w:val="009B1090"/>
    <w:rsid w:val="009B2A7F"/>
    <w:rsid w:val="009B35AE"/>
    <w:rsid w:val="009C1D74"/>
    <w:rsid w:val="009D023E"/>
    <w:rsid w:val="009D24C5"/>
    <w:rsid w:val="009D3198"/>
    <w:rsid w:val="009D53BB"/>
    <w:rsid w:val="009D7E2B"/>
    <w:rsid w:val="009E2AEE"/>
    <w:rsid w:val="009E3A2D"/>
    <w:rsid w:val="009E3C16"/>
    <w:rsid w:val="009E6CB0"/>
    <w:rsid w:val="009F0840"/>
    <w:rsid w:val="009F504C"/>
    <w:rsid w:val="00A02578"/>
    <w:rsid w:val="00A04155"/>
    <w:rsid w:val="00A05C98"/>
    <w:rsid w:val="00A116C3"/>
    <w:rsid w:val="00A11A00"/>
    <w:rsid w:val="00A11AD0"/>
    <w:rsid w:val="00A13412"/>
    <w:rsid w:val="00A16809"/>
    <w:rsid w:val="00A16988"/>
    <w:rsid w:val="00A2305D"/>
    <w:rsid w:val="00A236B9"/>
    <w:rsid w:val="00A2382A"/>
    <w:rsid w:val="00A24771"/>
    <w:rsid w:val="00A25876"/>
    <w:rsid w:val="00A27F7F"/>
    <w:rsid w:val="00A33C6E"/>
    <w:rsid w:val="00A345A9"/>
    <w:rsid w:val="00A36F8D"/>
    <w:rsid w:val="00A37899"/>
    <w:rsid w:val="00A37C4B"/>
    <w:rsid w:val="00A4013B"/>
    <w:rsid w:val="00A42965"/>
    <w:rsid w:val="00A45B93"/>
    <w:rsid w:val="00A45EEA"/>
    <w:rsid w:val="00A474CB"/>
    <w:rsid w:val="00A51B04"/>
    <w:rsid w:val="00A51DB7"/>
    <w:rsid w:val="00A528DC"/>
    <w:rsid w:val="00A528F4"/>
    <w:rsid w:val="00A53B4F"/>
    <w:rsid w:val="00A5610D"/>
    <w:rsid w:val="00A570FF"/>
    <w:rsid w:val="00A5798A"/>
    <w:rsid w:val="00A60178"/>
    <w:rsid w:val="00A658F2"/>
    <w:rsid w:val="00A751BE"/>
    <w:rsid w:val="00A75427"/>
    <w:rsid w:val="00A75987"/>
    <w:rsid w:val="00A7646E"/>
    <w:rsid w:val="00A77DEE"/>
    <w:rsid w:val="00A806DF"/>
    <w:rsid w:val="00A91507"/>
    <w:rsid w:val="00A91ECB"/>
    <w:rsid w:val="00A96016"/>
    <w:rsid w:val="00AA2D05"/>
    <w:rsid w:val="00AA439F"/>
    <w:rsid w:val="00AA52DD"/>
    <w:rsid w:val="00AA5423"/>
    <w:rsid w:val="00AB1057"/>
    <w:rsid w:val="00AB1DBC"/>
    <w:rsid w:val="00AB647C"/>
    <w:rsid w:val="00AB6EB0"/>
    <w:rsid w:val="00AC485C"/>
    <w:rsid w:val="00AD408B"/>
    <w:rsid w:val="00AD5025"/>
    <w:rsid w:val="00AD6DED"/>
    <w:rsid w:val="00AD7409"/>
    <w:rsid w:val="00AD7ABB"/>
    <w:rsid w:val="00AE0D5A"/>
    <w:rsid w:val="00AE2287"/>
    <w:rsid w:val="00AE6096"/>
    <w:rsid w:val="00AF4560"/>
    <w:rsid w:val="00AF6D78"/>
    <w:rsid w:val="00AF7BC0"/>
    <w:rsid w:val="00B0554A"/>
    <w:rsid w:val="00B05F39"/>
    <w:rsid w:val="00B06447"/>
    <w:rsid w:val="00B12ABC"/>
    <w:rsid w:val="00B12FFF"/>
    <w:rsid w:val="00B14237"/>
    <w:rsid w:val="00B168D5"/>
    <w:rsid w:val="00B22674"/>
    <w:rsid w:val="00B23FF8"/>
    <w:rsid w:val="00B271C9"/>
    <w:rsid w:val="00B36DD9"/>
    <w:rsid w:val="00B4251C"/>
    <w:rsid w:val="00B42986"/>
    <w:rsid w:val="00B4739A"/>
    <w:rsid w:val="00B54334"/>
    <w:rsid w:val="00B60723"/>
    <w:rsid w:val="00B61AB5"/>
    <w:rsid w:val="00B638F0"/>
    <w:rsid w:val="00B65AA4"/>
    <w:rsid w:val="00B65F12"/>
    <w:rsid w:val="00B674EE"/>
    <w:rsid w:val="00B67F6D"/>
    <w:rsid w:val="00B80221"/>
    <w:rsid w:val="00B80885"/>
    <w:rsid w:val="00B84452"/>
    <w:rsid w:val="00B84C4F"/>
    <w:rsid w:val="00B85FBA"/>
    <w:rsid w:val="00B87FF9"/>
    <w:rsid w:val="00B9273C"/>
    <w:rsid w:val="00BA0416"/>
    <w:rsid w:val="00BA1A63"/>
    <w:rsid w:val="00BA339D"/>
    <w:rsid w:val="00BA35CE"/>
    <w:rsid w:val="00BA4006"/>
    <w:rsid w:val="00BA4661"/>
    <w:rsid w:val="00BA4D59"/>
    <w:rsid w:val="00BA510A"/>
    <w:rsid w:val="00BB01F8"/>
    <w:rsid w:val="00BB05AC"/>
    <w:rsid w:val="00BB1506"/>
    <w:rsid w:val="00BB260B"/>
    <w:rsid w:val="00BB33BB"/>
    <w:rsid w:val="00BB6044"/>
    <w:rsid w:val="00BC2A46"/>
    <w:rsid w:val="00BC7B93"/>
    <w:rsid w:val="00BD44FD"/>
    <w:rsid w:val="00BD56FE"/>
    <w:rsid w:val="00BE399A"/>
    <w:rsid w:val="00BE69D8"/>
    <w:rsid w:val="00BE7F07"/>
    <w:rsid w:val="00C037A6"/>
    <w:rsid w:val="00C107DB"/>
    <w:rsid w:val="00C119C4"/>
    <w:rsid w:val="00C217D6"/>
    <w:rsid w:val="00C21EEC"/>
    <w:rsid w:val="00C23637"/>
    <w:rsid w:val="00C23C39"/>
    <w:rsid w:val="00C24ECD"/>
    <w:rsid w:val="00C25BC0"/>
    <w:rsid w:val="00C26E62"/>
    <w:rsid w:val="00C3010C"/>
    <w:rsid w:val="00C3041F"/>
    <w:rsid w:val="00C45F6C"/>
    <w:rsid w:val="00C56B32"/>
    <w:rsid w:val="00C63FF4"/>
    <w:rsid w:val="00C640B1"/>
    <w:rsid w:val="00C663EC"/>
    <w:rsid w:val="00C6665E"/>
    <w:rsid w:val="00C6725E"/>
    <w:rsid w:val="00C67774"/>
    <w:rsid w:val="00C67930"/>
    <w:rsid w:val="00C7295C"/>
    <w:rsid w:val="00C73590"/>
    <w:rsid w:val="00C77C65"/>
    <w:rsid w:val="00C8456F"/>
    <w:rsid w:val="00C877B2"/>
    <w:rsid w:val="00C914F7"/>
    <w:rsid w:val="00C92E20"/>
    <w:rsid w:val="00C9448B"/>
    <w:rsid w:val="00C961AB"/>
    <w:rsid w:val="00CA35BC"/>
    <w:rsid w:val="00CA3C6A"/>
    <w:rsid w:val="00CA3CCA"/>
    <w:rsid w:val="00CA3D55"/>
    <w:rsid w:val="00CA3DC7"/>
    <w:rsid w:val="00CA409C"/>
    <w:rsid w:val="00CA79F1"/>
    <w:rsid w:val="00CB1AE6"/>
    <w:rsid w:val="00CB2D37"/>
    <w:rsid w:val="00CB414E"/>
    <w:rsid w:val="00CB51A3"/>
    <w:rsid w:val="00CC5166"/>
    <w:rsid w:val="00CC69FF"/>
    <w:rsid w:val="00CD2F0A"/>
    <w:rsid w:val="00CE07DA"/>
    <w:rsid w:val="00CE1221"/>
    <w:rsid w:val="00CE1559"/>
    <w:rsid w:val="00CE3473"/>
    <w:rsid w:val="00CE50C3"/>
    <w:rsid w:val="00D05369"/>
    <w:rsid w:val="00D1031E"/>
    <w:rsid w:val="00D10704"/>
    <w:rsid w:val="00D111D9"/>
    <w:rsid w:val="00D12D19"/>
    <w:rsid w:val="00D136D0"/>
    <w:rsid w:val="00D15777"/>
    <w:rsid w:val="00D160AA"/>
    <w:rsid w:val="00D2140C"/>
    <w:rsid w:val="00D222E3"/>
    <w:rsid w:val="00D2239A"/>
    <w:rsid w:val="00D231EF"/>
    <w:rsid w:val="00D26F03"/>
    <w:rsid w:val="00D374D7"/>
    <w:rsid w:val="00D431D5"/>
    <w:rsid w:val="00D441D7"/>
    <w:rsid w:val="00D468B5"/>
    <w:rsid w:val="00D47CFF"/>
    <w:rsid w:val="00D55755"/>
    <w:rsid w:val="00D6086B"/>
    <w:rsid w:val="00D63FC5"/>
    <w:rsid w:val="00D64775"/>
    <w:rsid w:val="00D64F7A"/>
    <w:rsid w:val="00D67F7E"/>
    <w:rsid w:val="00D7322E"/>
    <w:rsid w:val="00D73C0A"/>
    <w:rsid w:val="00D74EA1"/>
    <w:rsid w:val="00D8135A"/>
    <w:rsid w:val="00D86154"/>
    <w:rsid w:val="00D86FC4"/>
    <w:rsid w:val="00D870F8"/>
    <w:rsid w:val="00D902AC"/>
    <w:rsid w:val="00D93063"/>
    <w:rsid w:val="00DB0B05"/>
    <w:rsid w:val="00DB19FD"/>
    <w:rsid w:val="00DB3E18"/>
    <w:rsid w:val="00DB4075"/>
    <w:rsid w:val="00DB593C"/>
    <w:rsid w:val="00DB6477"/>
    <w:rsid w:val="00DB789E"/>
    <w:rsid w:val="00DC0274"/>
    <w:rsid w:val="00DC0424"/>
    <w:rsid w:val="00DC1608"/>
    <w:rsid w:val="00DC1C07"/>
    <w:rsid w:val="00DC2D34"/>
    <w:rsid w:val="00DC4B95"/>
    <w:rsid w:val="00DC64EC"/>
    <w:rsid w:val="00DC6F95"/>
    <w:rsid w:val="00DD00E4"/>
    <w:rsid w:val="00DD02E0"/>
    <w:rsid w:val="00DD4B70"/>
    <w:rsid w:val="00DD68A5"/>
    <w:rsid w:val="00DD705B"/>
    <w:rsid w:val="00DD7928"/>
    <w:rsid w:val="00DE0710"/>
    <w:rsid w:val="00DE07C5"/>
    <w:rsid w:val="00DE0E36"/>
    <w:rsid w:val="00DE2363"/>
    <w:rsid w:val="00DE27F0"/>
    <w:rsid w:val="00DE2E79"/>
    <w:rsid w:val="00DE7430"/>
    <w:rsid w:val="00DF27D6"/>
    <w:rsid w:val="00DF2990"/>
    <w:rsid w:val="00DF5117"/>
    <w:rsid w:val="00E0248C"/>
    <w:rsid w:val="00E05513"/>
    <w:rsid w:val="00E06283"/>
    <w:rsid w:val="00E117AB"/>
    <w:rsid w:val="00E1561D"/>
    <w:rsid w:val="00E204CC"/>
    <w:rsid w:val="00E2344C"/>
    <w:rsid w:val="00E239E6"/>
    <w:rsid w:val="00E26E7C"/>
    <w:rsid w:val="00E31209"/>
    <w:rsid w:val="00E3164F"/>
    <w:rsid w:val="00E31C59"/>
    <w:rsid w:val="00E33C7D"/>
    <w:rsid w:val="00E40CCC"/>
    <w:rsid w:val="00E4129D"/>
    <w:rsid w:val="00E54204"/>
    <w:rsid w:val="00E553C6"/>
    <w:rsid w:val="00E6017C"/>
    <w:rsid w:val="00E648F7"/>
    <w:rsid w:val="00E6718D"/>
    <w:rsid w:val="00E67DA6"/>
    <w:rsid w:val="00E72EC9"/>
    <w:rsid w:val="00E8198C"/>
    <w:rsid w:val="00E81B34"/>
    <w:rsid w:val="00E83974"/>
    <w:rsid w:val="00E869F6"/>
    <w:rsid w:val="00E90F2A"/>
    <w:rsid w:val="00E924CD"/>
    <w:rsid w:val="00E9261B"/>
    <w:rsid w:val="00E9402A"/>
    <w:rsid w:val="00E9529B"/>
    <w:rsid w:val="00E9560A"/>
    <w:rsid w:val="00EA0CA8"/>
    <w:rsid w:val="00EA181E"/>
    <w:rsid w:val="00EB1E8D"/>
    <w:rsid w:val="00EB773A"/>
    <w:rsid w:val="00EC0AC3"/>
    <w:rsid w:val="00EC6E8F"/>
    <w:rsid w:val="00ED1D2C"/>
    <w:rsid w:val="00ED42F4"/>
    <w:rsid w:val="00ED70CB"/>
    <w:rsid w:val="00ED7705"/>
    <w:rsid w:val="00EE116D"/>
    <w:rsid w:val="00EE25DA"/>
    <w:rsid w:val="00EE4B97"/>
    <w:rsid w:val="00EE4CED"/>
    <w:rsid w:val="00EE52EC"/>
    <w:rsid w:val="00EE57DF"/>
    <w:rsid w:val="00EE5EE1"/>
    <w:rsid w:val="00EE5F80"/>
    <w:rsid w:val="00EE6B5D"/>
    <w:rsid w:val="00EF073F"/>
    <w:rsid w:val="00F00CF2"/>
    <w:rsid w:val="00F019F1"/>
    <w:rsid w:val="00F03941"/>
    <w:rsid w:val="00F0462A"/>
    <w:rsid w:val="00F05321"/>
    <w:rsid w:val="00F10709"/>
    <w:rsid w:val="00F131A5"/>
    <w:rsid w:val="00F131AE"/>
    <w:rsid w:val="00F141BF"/>
    <w:rsid w:val="00F21461"/>
    <w:rsid w:val="00F26E8D"/>
    <w:rsid w:val="00F34D75"/>
    <w:rsid w:val="00F35525"/>
    <w:rsid w:val="00F36610"/>
    <w:rsid w:val="00F36A5D"/>
    <w:rsid w:val="00F414B0"/>
    <w:rsid w:val="00F47F76"/>
    <w:rsid w:val="00F51E28"/>
    <w:rsid w:val="00F51ED4"/>
    <w:rsid w:val="00F54274"/>
    <w:rsid w:val="00F55067"/>
    <w:rsid w:val="00F5645E"/>
    <w:rsid w:val="00F62BC9"/>
    <w:rsid w:val="00F63D09"/>
    <w:rsid w:val="00F6535F"/>
    <w:rsid w:val="00F672C2"/>
    <w:rsid w:val="00F71E38"/>
    <w:rsid w:val="00F75992"/>
    <w:rsid w:val="00F77B5D"/>
    <w:rsid w:val="00F80A77"/>
    <w:rsid w:val="00F80F0B"/>
    <w:rsid w:val="00F81869"/>
    <w:rsid w:val="00F81958"/>
    <w:rsid w:val="00F82B47"/>
    <w:rsid w:val="00F835C1"/>
    <w:rsid w:val="00F83A82"/>
    <w:rsid w:val="00F8729E"/>
    <w:rsid w:val="00F87798"/>
    <w:rsid w:val="00F902DF"/>
    <w:rsid w:val="00F90A19"/>
    <w:rsid w:val="00F90E75"/>
    <w:rsid w:val="00F9125D"/>
    <w:rsid w:val="00F9181E"/>
    <w:rsid w:val="00F943A4"/>
    <w:rsid w:val="00F968F3"/>
    <w:rsid w:val="00F97EAA"/>
    <w:rsid w:val="00FA2FAF"/>
    <w:rsid w:val="00FA383B"/>
    <w:rsid w:val="00FA7D18"/>
    <w:rsid w:val="00FB070C"/>
    <w:rsid w:val="00FB25EB"/>
    <w:rsid w:val="00FB2E3C"/>
    <w:rsid w:val="00FB49EF"/>
    <w:rsid w:val="00FC0FA1"/>
    <w:rsid w:val="00FC17AA"/>
    <w:rsid w:val="00FC56F8"/>
    <w:rsid w:val="00FC7AD7"/>
    <w:rsid w:val="00FD186E"/>
    <w:rsid w:val="00FE0FDE"/>
    <w:rsid w:val="00FE311E"/>
    <w:rsid w:val="00FE7C60"/>
    <w:rsid w:val="00FF1101"/>
    <w:rsid w:val="00FF6892"/>
    <w:rsid w:val="00FF754E"/>
    <w:rsid w:val="07C640D8"/>
    <w:rsid w:val="65FB7CFE"/>
    <w:rsid w:val="6613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green"/>
      <o:colormenu v:ext="edit" fillcolor="green"/>
    </o:shapedefaults>
    <o:shapelayout v:ext="edit">
      <o:idmap v:ext="edit" data="2"/>
    </o:shapelayout>
  </w:shapeDefaults>
  <w:decimalSymbol w:val="."/>
  <w:listSeparator w:val=","/>
  <w14:docId w14:val="717E2F3D"/>
  <w15:docId w15:val="{592E2663-4F6B-45D7-9FE1-B8BAD508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5B5A"/>
    <w:pPr>
      <w:spacing w:after="120" w:line="288" w:lineRule="auto"/>
    </w:pPr>
    <w:rPr>
      <w:rFonts w:ascii="Arial" w:hAnsi="Arial"/>
      <w:szCs w:val="22"/>
    </w:rPr>
  </w:style>
  <w:style w:type="paragraph" w:styleId="Heading1">
    <w:name w:val="heading 1"/>
    <w:basedOn w:val="Normal"/>
    <w:next w:val="Normal"/>
    <w:link w:val="Heading1Char"/>
    <w:uiPriority w:val="9"/>
    <w:rsid w:val="00C23C39"/>
    <w:pPr>
      <w:keepNext/>
      <w:keepLines/>
      <w:numPr>
        <w:numId w:val="1"/>
      </w:numPr>
      <w:spacing w:after="20" w:line="264" w:lineRule="auto"/>
      <w:outlineLvl w:val="0"/>
    </w:pPr>
    <w:rPr>
      <w:rFonts w:eastAsiaTheme="majorEastAsia" w:cstheme="majorBidi"/>
      <w:b/>
      <w:color w:val="F69B11" w:themeColor="text1"/>
      <w:sz w:val="32"/>
      <w:szCs w:val="32"/>
    </w:rPr>
  </w:style>
  <w:style w:type="paragraph" w:styleId="Heading2">
    <w:name w:val="heading 2"/>
    <w:basedOn w:val="Normal"/>
    <w:next w:val="Normal"/>
    <w:link w:val="Heading2Char"/>
    <w:uiPriority w:val="9"/>
    <w:unhideWhenUsed/>
    <w:rsid w:val="00C23C39"/>
    <w:pPr>
      <w:keepNext/>
      <w:keepLines/>
      <w:numPr>
        <w:ilvl w:val="1"/>
        <w:numId w:val="1"/>
      </w:numPr>
      <w:spacing w:after="20" w:line="264" w:lineRule="auto"/>
      <w:outlineLvl w:val="1"/>
    </w:pPr>
    <w:rPr>
      <w:rFonts w:eastAsiaTheme="majorEastAsia" w:cstheme="majorBidi"/>
      <w:b/>
      <w:color w:val="0785F2"/>
      <w:sz w:val="28"/>
      <w:szCs w:val="28"/>
    </w:rPr>
  </w:style>
  <w:style w:type="paragraph" w:styleId="Heading3">
    <w:name w:val="heading 3"/>
    <w:basedOn w:val="Normal"/>
    <w:next w:val="Normal"/>
    <w:link w:val="Heading3Char"/>
    <w:uiPriority w:val="9"/>
    <w:unhideWhenUsed/>
    <w:rsid w:val="00C23C39"/>
    <w:pPr>
      <w:keepNext/>
      <w:keepLines/>
      <w:numPr>
        <w:ilvl w:val="2"/>
        <w:numId w:val="1"/>
      </w:numPr>
      <w:spacing w:after="20" w:line="264" w:lineRule="auto"/>
      <w:outlineLvl w:val="2"/>
    </w:pPr>
    <w:rPr>
      <w:rFonts w:eastAsiaTheme="majorEastAsia" w:cstheme="majorBidi"/>
      <w:b/>
      <w:color w:val="808285"/>
      <w:szCs w:val="24"/>
    </w:rPr>
  </w:style>
  <w:style w:type="paragraph" w:styleId="Heading4">
    <w:name w:val="heading 4"/>
    <w:basedOn w:val="Normal"/>
    <w:next w:val="Normal"/>
    <w:link w:val="Heading4Char"/>
    <w:uiPriority w:val="9"/>
    <w:unhideWhenUsed/>
    <w:rsid w:val="00C23C39"/>
    <w:pPr>
      <w:keepNext/>
      <w:keepLines/>
      <w:numPr>
        <w:ilvl w:val="3"/>
        <w:numId w:val="1"/>
      </w:numPr>
      <w:spacing w:after="20" w:line="264" w:lineRule="auto"/>
      <w:outlineLvl w:val="3"/>
    </w:pPr>
    <w:rPr>
      <w:rFonts w:eastAsiaTheme="majorEastAsia" w:cstheme="majorBidi"/>
      <w:b/>
      <w:bCs/>
      <w:color w:val="F69B11" w:themeColor="text1"/>
      <w:sz w:val="22"/>
    </w:rPr>
  </w:style>
  <w:style w:type="paragraph" w:styleId="Heading5">
    <w:name w:val="heading 5"/>
    <w:basedOn w:val="Normal"/>
    <w:next w:val="Normal"/>
    <w:link w:val="Heading5Char"/>
    <w:uiPriority w:val="9"/>
    <w:unhideWhenUsed/>
    <w:rsid w:val="00C23C39"/>
    <w:pPr>
      <w:keepNext/>
      <w:keepLines/>
      <w:numPr>
        <w:ilvl w:val="4"/>
        <w:numId w:val="1"/>
      </w:numPr>
      <w:spacing w:after="20" w:line="264" w:lineRule="auto"/>
      <w:outlineLvl w:val="4"/>
    </w:pPr>
    <w:rPr>
      <w:rFonts w:eastAsiaTheme="majorEastAsia" w:cstheme="majorBidi"/>
      <w:b/>
      <w:bCs/>
      <w:color w:val="F69B11" w:themeColor="text1"/>
      <w:szCs w:val="20"/>
    </w:rPr>
  </w:style>
  <w:style w:type="paragraph" w:styleId="Heading6">
    <w:name w:val="heading 6"/>
    <w:basedOn w:val="Normal"/>
    <w:next w:val="Normal"/>
    <w:link w:val="Heading6Char"/>
    <w:uiPriority w:val="9"/>
    <w:unhideWhenUsed/>
    <w:qFormat/>
    <w:rsid w:val="00C23C39"/>
    <w:pPr>
      <w:keepNext/>
      <w:keepLines/>
      <w:numPr>
        <w:ilvl w:val="5"/>
        <w:numId w:val="1"/>
      </w:numPr>
      <w:spacing w:after="20" w:line="264" w:lineRule="auto"/>
      <w:outlineLvl w:val="5"/>
    </w:pPr>
    <w:rPr>
      <w:rFonts w:eastAsiaTheme="majorEastAsia" w:cstheme="majorBidi"/>
      <w:b/>
      <w:bCs/>
      <w:color w:val="F69B11" w:themeColor="text1"/>
      <w:szCs w:val="20"/>
    </w:rPr>
  </w:style>
  <w:style w:type="paragraph" w:styleId="Heading7">
    <w:name w:val="heading 7"/>
    <w:basedOn w:val="Normal"/>
    <w:next w:val="Normal"/>
    <w:link w:val="Heading7Char"/>
    <w:uiPriority w:val="9"/>
    <w:semiHidden/>
    <w:unhideWhenUsed/>
    <w:rsid w:val="00F00CF2"/>
    <w:pPr>
      <w:keepNext/>
      <w:keepLines/>
      <w:numPr>
        <w:ilvl w:val="6"/>
        <w:numId w:val="1"/>
      </w:numPr>
      <w:spacing w:before="40"/>
      <w:outlineLvl w:val="6"/>
    </w:pPr>
    <w:rPr>
      <w:rFonts w:asciiTheme="majorHAnsi" w:eastAsiaTheme="majorEastAsia" w:hAnsiTheme="majorHAnsi" w:cstheme="majorBidi"/>
      <w:i/>
      <w:iCs/>
      <w:color w:val="F69B11" w:themeColor="text1"/>
    </w:rPr>
  </w:style>
  <w:style w:type="paragraph" w:styleId="Heading8">
    <w:name w:val="heading 8"/>
    <w:basedOn w:val="Normal"/>
    <w:next w:val="Normal"/>
    <w:link w:val="Heading8Char"/>
    <w:uiPriority w:val="9"/>
    <w:semiHidden/>
    <w:unhideWhenUsed/>
    <w:qFormat/>
    <w:rsid w:val="00FE7C60"/>
    <w:pPr>
      <w:keepNext/>
      <w:keepLines/>
      <w:numPr>
        <w:ilvl w:val="7"/>
        <w:numId w:val="1"/>
      </w:numPr>
      <w:spacing w:before="40"/>
      <w:outlineLvl w:val="7"/>
    </w:pPr>
    <w:rPr>
      <w:rFonts w:asciiTheme="majorHAnsi" w:eastAsiaTheme="majorEastAsia" w:hAnsiTheme="majorHAnsi" w:cstheme="majorBidi"/>
      <w:color w:val="F7A935" w:themeColor="text1" w:themeTint="D8"/>
      <w:sz w:val="21"/>
      <w:szCs w:val="21"/>
    </w:rPr>
  </w:style>
  <w:style w:type="paragraph" w:styleId="Heading9">
    <w:name w:val="heading 9"/>
    <w:basedOn w:val="Normal"/>
    <w:next w:val="Normal"/>
    <w:link w:val="Heading9Char"/>
    <w:uiPriority w:val="9"/>
    <w:semiHidden/>
    <w:unhideWhenUsed/>
    <w:qFormat/>
    <w:rsid w:val="00FE7C60"/>
    <w:pPr>
      <w:keepNext/>
      <w:keepLines/>
      <w:numPr>
        <w:ilvl w:val="8"/>
        <w:numId w:val="1"/>
      </w:numPr>
      <w:spacing w:before="40"/>
      <w:outlineLvl w:val="8"/>
    </w:pPr>
    <w:rPr>
      <w:rFonts w:asciiTheme="majorHAnsi" w:eastAsiaTheme="majorEastAsia" w:hAnsiTheme="majorHAnsi" w:cstheme="majorBidi"/>
      <w:i/>
      <w:iCs/>
      <w:color w:val="F7A93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D01"/>
    <w:pPr>
      <w:tabs>
        <w:tab w:val="center" w:pos="4680"/>
        <w:tab w:val="right" w:pos="9360"/>
      </w:tabs>
    </w:pPr>
  </w:style>
  <w:style w:type="character" w:customStyle="1" w:styleId="HeaderChar">
    <w:name w:val="Header Char"/>
    <w:basedOn w:val="DefaultParagraphFont"/>
    <w:link w:val="Header"/>
    <w:uiPriority w:val="99"/>
    <w:rsid w:val="007B0D01"/>
  </w:style>
  <w:style w:type="paragraph" w:styleId="Footer">
    <w:name w:val="footer"/>
    <w:basedOn w:val="Normal"/>
    <w:link w:val="FooterChar"/>
    <w:uiPriority w:val="99"/>
    <w:unhideWhenUsed/>
    <w:rsid w:val="00AE2287"/>
    <w:pPr>
      <w:tabs>
        <w:tab w:val="right" w:pos="10224"/>
      </w:tabs>
      <w:spacing w:line="240" w:lineRule="auto"/>
    </w:pPr>
    <w:rPr>
      <w:color w:val="44A92E" w:themeColor="background2"/>
      <w:sz w:val="11"/>
      <w:szCs w:val="11"/>
    </w:rPr>
  </w:style>
  <w:style w:type="character" w:customStyle="1" w:styleId="FooterChar">
    <w:name w:val="Footer Char"/>
    <w:basedOn w:val="DefaultParagraphFont"/>
    <w:link w:val="Footer"/>
    <w:uiPriority w:val="99"/>
    <w:rsid w:val="00AE2287"/>
    <w:rPr>
      <w:color w:val="44A92E" w:themeColor="background2"/>
      <w:sz w:val="11"/>
      <w:szCs w:val="11"/>
    </w:rPr>
  </w:style>
  <w:style w:type="table" w:styleId="TableGrid">
    <w:name w:val="Table Grid"/>
    <w:basedOn w:val="TableNormal"/>
    <w:uiPriority w:val="39"/>
    <w:rsid w:val="007B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wList">
    <w:name w:val="New List"/>
    <w:basedOn w:val="NoList"/>
    <w:uiPriority w:val="99"/>
    <w:rsid w:val="002A2AFA"/>
    <w:pPr>
      <w:numPr>
        <w:numId w:val="3"/>
      </w:numPr>
    </w:pPr>
  </w:style>
  <w:style w:type="character" w:customStyle="1" w:styleId="Heading1Char">
    <w:name w:val="Heading 1 Char"/>
    <w:basedOn w:val="DefaultParagraphFont"/>
    <w:link w:val="Heading1"/>
    <w:uiPriority w:val="9"/>
    <w:rsid w:val="00701F1F"/>
    <w:rPr>
      <w:rFonts w:ascii="Arial" w:eastAsiaTheme="majorEastAsia" w:hAnsi="Arial" w:cstheme="majorBidi"/>
      <w:b/>
      <w:color w:val="F69B11" w:themeColor="text1"/>
      <w:sz w:val="32"/>
      <w:szCs w:val="32"/>
    </w:rPr>
  </w:style>
  <w:style w:type="paragraph" w:customStyle="1" w:styleId="GLTitle">
    <w:name w:val="GL Title"/>
    <w:next w:val="GLHeading"/>
    <w:link w:val="GLTitleChar"/>
    <w:autoRedefine/>
    <w:qFormat/>
    <w:rsid w:val="001A6565"/>
    <w:pPr>
      <w:keepNext/>
      <w:keepLines/>
      <w:spacing w:after="360" w:line="276" w:lineRule="auto"/>
      <w:jc w:val="center"/>
    </w:pPr>
    <w:rPr>
      <w:rFonts w:ascii="Arial" w:hAnsi="Arial" w:cs="Times New Roman (Body CS)"/>
      <w:b/>
      <w:bCs/>
      <w:color w:val="1A468C" w:themeColor="accent6"/>
      <w:sz w:val="36"/>
      <w:szCs w:val="32"/>
      <w:u w:val="single"/>
    </w:rPr>
  </w:style>
  <w:style w:type="character" w:customStyle="1" w:styleId="Heading2Char">
    <w:name w:val="Heading 2 Char"/>
    <w:basedOn w:val="DefaultParagraphFont"/>
    <w:link w:val="Heading2"/>
    <w:uiPriority w:val="9"/>
    <w:rsid w:val="003E44D0"/>
    <w:rPr>
      <w:rFonts w:ascii="Arial" w:eastAsiaTheme="majorEastAsia" w:hAnsi="Arial" w:cstheme="majorBidi"/>
      <w:b/>
      <w:color w:val="0785F2"/>
      <w:sz w:val="28"/>
      <w:szCs w:val="28"/>
    </w:rPr>
  </w:style>
  <w:style w:type="character" w:customStyle="1" w:styleId="Heading3Char">
    <w:name w:val="Heading 3 Char"/>
    <w:basedOn w:val="DefaultParagraphFont"/>
    <w:link w:val="Heading3"/>
    <w:uiPriority w:val="9"/>
    <w:rsid w:val="003E44D0"/>
    <w:rPr>
      <w:rFonts w:ascii="Arial" w:eastAsiaTheme="majorEastAsia" w:hAnsi="Arial" w:cstheme="majorBidi"/>
      <w:b/>
      <w:color w:val="808285"/>
    </w:rPr>
  </w:style>
  <w:style w:type="character" w:customStyle="1" w:styleId="Heading4Char">
    <w:name w:val="Heading 4 Char"/>
    <w:basedOn w:val="DefaultParagraphFont"/>
    <w:link w:val="Heading4"/>
    <w:uiPriority w:val="9"/>
    <w:rsid w:val="003E44D0"/>
    <w:rPr>
      <w:rFonts w:ascii="Arial" w:eastAsiaTheme="majorEastAsia" w:hAnsi="Arial" w:cstheme="majorBidi"/>
      <w:b/>
      <w:bCs/>
      <w:color w:val="F69B11" w:themeColor="text1"/>
      <w:sz w:val="22"/>
      <w:szCs w:val="22"/>
    </w:rPr>
  </w:style>
  <w:style w:type="character" w:customStyle="1" w:styleId="Heading5Char">
    <w:name w:val="Heading 5 Char"/>
    <w:basedOn w:val="DefaultParagraphFont"/>
    <w:link w:val="Heading5"/>
    <w:uiPriority w:val="9"/>
    <w:rsid w:val="003E44D0"/>
    <w:rPr>
      <w:rFonts w:ascii="Arial" w:eastAsiaTheme="majorEastAsia" w:hAnsi="Arial" w:cstheme="majorBidi"/>
      <w:b/>
      <w:bCs/>
      <w:color w:val="F69B11" w:themeColor="text1"/>
      <w:szCs w:val="20"/>
    </w:rPr>
  </w:style>
  <w:style w:type="character" w:customStyle="1" w:styleId="Heading6Char">
    <w:name w:val="Heading 6 Char"/>
    <w:basedOn w:val="DefaultParagraphFont"/>
    <w:link w:val="Heading6"/>
    <w:uiPriority w:val="9"/>
    <w:rsid w:val="003E44D0"/>
    <w:rPr>
      <w:rFonts w:ascii="Arial" w:eastAsiaTheme="majorEastAsia" w:hAnsi="Arial" w:cstheme="majorBidi"/>
      <w:b/>
      <w:bCs/>
      <w:color w:val="F69B11" w:themeColor="text1"/>
      <w:szCs w:val="20"/>
    </w:rPr>
  </w:style>
  <w:style w:type="character" w:customStyle="1" w:styleId="Heading7Char">
    <w:name w:val="Heading 7 Char"/>
    <w:basedOn w:val="DefaultParagraphFont"/>
    <w:link w:val="Heading7"/>
    <w:uiPriority w:val="9"/>
    <w:semiHidden/>
    <w:rsid w:val="00F00CF2"/>
    <w:rPr>
      <w:rFonts w:asciiTheme="majorHAnsi" w:eastAsiaTheme="majorEastAsia" w:hAnsiTheme="majorHAnsi" w:cstheme="majorBidi"/>
      <w:i/>
      <w:iCs/>
      <w:color w:val="F69B11" w:themeColor="text1"/>
      <w:szCs w:val="22"/>
    </w:rPr>
  </w:style>
  <w:style w:type="character" w:customStyle="1" w:styleId="Heading8Char">
    <w:name w:val="Heading 8 Char"/>
    <w:basedOn w:val="DefaultParagraphFont"/>
    <w:link w:val="Heading8"/>
    <w:uiPriority w:val="9"/>
    <w:semiHidden/>
    <w:rsid w:val="00FE7C60"/>
    <w:rPr>
      <w:rFonts w:asciiTheme="majorHAnsi" w:eastAsiaTheme="majorEastAsia" w:hAnsiTheme="majorHAnsi" w:cstheme="majorBidi"/>
      <w:color w:val="F7A935" w:themeColor="text1" w:themeTint="D8"/>
      <w:sz w:val="21"/>
      <w:szCs w:val="21"/>
    </w:rPr>
  </w:style>
  <w:style w:type="character" w:customStyle="1" w:styleId="Heading9Char">
    <w:name w:val="Heading 9 Char"/>
    <w:basedOn w:val="DefaultParagraphFont"/>
    <w:link w:val="Heading9"/>
    <w:uiPriority w:val="9"/>
    <w:semiHidden/>
    <w:rsid w:val="00FE7C60"/>
    <w:rPr>
      <w:rFonts w:asciiTheme="majorHAnsi" w:eastAsiaTheme="majorEastAsia" w:hAnsiTheme="majorHAnsi" w:cstheme="majorBidi"/>
      <w:i/>
      <w:iCs/>
      <w:color w:val="F7A935" w:themeColor="text1" w:themeTint="D8"/>
      <w:sz w:val="21"/>
      <w:szCs w:val="21"/>
    </w:rPr>
  </w:style>
  <w:style w:type="paragraph" w:customStyle="1" w:styleId="GLHeading">
    <w:name w:val="GL Heading"/>
    <w:next w:val="GLNormal"/>
    <w:link w:val="GLHeadingChar"/>
    <w:autoRedefine/>
    <w:qFormat/>
    <w:rsid w:val="0036585B"/>
    <w:pPr>
      <w:keepNext/>
      <w:keepLines/>
      <w:spacing w:before="240" w:line="276" w:lineRule="auto"/>
      <w:outlineLvl w:val="0"/>
    </w:pPr>
    <w:rPr>
      <w:rFonts w:ascii="Arial" w:hAnsi="Arial" w:cs="Times New Roman (Body CS)"/>
      <w:b/>
      <w:bCs/>
      <w:color w:val="3396C0" w:themeColor="text2"/>
      <w:sz w:val="32"/>
      <w:szCs w:val="28"/>
    </w:rPr>
  </w:style>
  <w:style w:type="paragraph" w:customStyle="1" w:styleId="GLSubHeading">
    <w:name w:val="GL Sub Heading"/>
    <w:next w:val="Normal"/>
    <w:link w:val="GLSubHeadingChar"/>
    <w:autoRedefine/>
    <w:qFormat/>
    <w:rsid w:val="00510B48"/>
    <w:pPr>
      <w:keepNext/>
      <w:keepLines/>
      <w:snapToGrid w:val="0"/>
      <w:spacing w:before="120" w:after="60" w:line="276" w:lineRule="auto"/>
      <w:outlineLvl w:val="1"/>
    </w:pPr>
    <w:rPr>
      <w:rFonts w:ascii="Arial" w:hAnsi="Arial" w:cs="Times New Roman (Body CS)"/>
      <w:b/>
      <w:bCs/>
      <w:color w:val="008000"/>
    </w:rPr>
  </w:style>
  <w:style w:type="character" w:styleId="Hyperlink">
    <w:name w:val="Hyperlink"/>
    <w:basedOn w:val="DefaultParagraphFont"/>
    <w:uiPriority w:val="99"/>
    <w:unhideWhenUsed/>
    <w:rsid w:val="00A60178"/>
    <w:rPr>
      <w:b/>
      <w:color w:val="1A468C" w:themeColor="hyperlink"/>
      <w:u w:val="single"/>
    </w:rPr>
  </w:style>
  <w:style w:type="character" w:styleId="PageNumber">
    <w:name w:val="page number"/>
    <w:basedOn w:val="DefaultParagraphFont"/>
    <w:uiPriority w:val="99"/>
    <w:semiHidden/>
    <w:unhideWhenUsed/>
    <w:rsid w:val="00125D28"/>
  </w:style>
  <w:style w:type="paragraph" w:styleId="FootnoteText">
    <w:name w:val="footnote text"/>
    <w:basedOn w:val="Normal"/>
    <w:link w:val="FootnoteTextChar"/>
    <w:uiPriority w:val="99"/>
    <w:semiHidden/>
    <w:unhideWhenUsed/>
    <w:rsid w:val="00FF754E"/>
    <w:pPr>
      <w:spacing w:line="240" w:lineRule="auto"/>
    </w:pPr>
    <w:rPr>
      <w:szCs w:val="20"/>
    </w:rPr>
  </w:style>
  <w:style w:type="character" w:customStyle="1" w:styleId="FootnoteTextChar">
    <w:name w:val="Footnote Text Char"/>
    <w:basedOn w:val="DefaultParagraphFont"/>
    <w:link w:val="FootnoteText"/>
    <w:uiPriority w:val="99"/>
    <w:semiHidden/>
    <w:rsid w:val="00FF754E"/>
    <w:rPr>
      <w:rFonts w:ascii="Arial" w:hAnsi="Arial"/>
      <w:sz w:val="20"/>
      <w:szCs w:val="20"/>
    </w:rPr>
  </w:style>
  <w:style w:type="character" w:styleId="FootnoteReference">
    <w:name w:val="footnote reference"/>
    <w:basedOn w:val="DefaultParagraphFont"/>
    <w:uiPriority w:val="99"/>
    <w:semiHidden/>
    <w:unhideWhenUsed/>
    <w:rsid w:val="00FF754E"/>
    <w:rPr>
      <w:vertAlign w:val="superscript"/>
    </w:rPr>
  </w:style>
  <w:style w:type="paragraph" w:customStyle="1" w:styleId="GLListLevel1">
    <w:name w:val="GL List Level 1"/>
    <w:autoRedefine/>
    <w:qFormat/>
    <w:rsid w:val="00654283"/>
    <w:pPr>
      <w:numPr>
        <w:numId w:val="5"/>
      </w:numPr>
      <w:spacing w:before="60" w:after="40" w:line="276" w:lineRule="auto"/>
    </w:pPr>
    <w:rPr>
      <w:rFonts w:ascii="Arial" w:eastAsia="Times New Roman" w:hAnsi="Arial" w:cs="Times New Roman"/>
      <w:szCs w:val="20"/>
    </w:rPr>
  </w:style>
  <w:style w:type="paragraph" w:customStyle="1" w:styleId="GLListLevel2">
    <w:name w:val="GL List Level 2"/>
    <w:autoRedefine/>
    <w:qFormat/>
    <w:rsid w:val="00D12D19"/>
    <w:pPr>
      <w:numPr>
        <w:ilvl w:val="1"/>
        <w:numId w:val="5"/>
      </w:numPr>
      <w:spacing w:before="60" w:after="40" w:line="276" w:lineRule="auto"/>
    </w:pPr>
    <w:rPr>
      <w:rFonts w:ascii="Arial" w:eastAsia="Times New Roman" w:hAnsi="Arial" w:cs="Times New Roman"/>
      <w:szCs w:val="20"/>
    </w:rPr>
  </w:style>
  <w:style w:type="paragraph" w:customStyle="1" w:styleId="GLListLevel3">
    <w:name w:val="GL List Level 3"/>
    <w:autoRedefine/>
    <w:qFormat/>
    <w:rsid w:val="00C037A6"/>
    <w:pPr>
      <w:numPr>
        <w:ilvl w:val="2"/>
        <w:numId w:val="5"/>
      </w:numPr>
      <w:spacing w:before="60" w:after="40" w:line="276" w:lineRule="auto"/>
    </w:pPr>
    <w:rPr>
      <w:rFonts w:ascii="Arial" w:eastAsia="Times New Roman" w:hAnsi="Arial" w:cs="Times New Roman"/>
      <w:szCs w:val="20"/>
    </w:rPr>
  </w:style>
  <w:style w:type="paragraph" w:customStyle="1" w:styleId="GLListLevel4">
    <w:name w:val="GL List Level 4"/>
    <w:autoRedefine/>
    <w:qFormat/>
    <w:rsid w:val="001858D5"/>
    <w:pPr>
      <w:numPr>
        <w:ilvl w:val="3"/>
        <w:numId w:val="10"/>
      </w:numPr>
      <w:spacing w:before="60" w:after="40" w:line="276" w:lineRule="auto"/>
    </w:pPr>
    <w:rPr>
      <w:rFonts w:ascii="Arial" w:eastAsia="Times New Roman" w:hAnsi="Arial" w:cs="Times New Roman"/>
      <w:szCs w:val="20"/>
    </w:rPr>
  </w:style>
  <w:style w:type="paragraph" w:customStyle="1" w:styleId="GLListLevel5">
    <w:name w:val="GL List Level 5"/>
    <w:autoRedefine/>
    <w:qFormat/>
    <w:rsid w:val="002D5B5A"/>
    <w:pPr>
      <w:spacing w:before="60" w:after="40" w:line="276" w:lineRule="auto"/>
      <w:ind w:left="1440" w:hanging="360"/>
    </w:pPr>
    <w:rPr>
      <w:rFonts w:ascii="Arial" w:eastAsia="Times New Roman" w:hAnsi="Arial" w:cs="Times New Roman"/>
      <w:szCs w:val="20"/>
    </w:rPr>
  </w:style>
  <w:style w:type="paragraph" w:customStyle="1" w:styleId="GLDotLevel2">
    <w:name w:val="GL Dot Level 2"/>
    <w:autoRedefine/>
    <w:qFormat/>
    <w:rsid w:val="002D5B5A"/>
    <w:pPr>
      <w:numPr>
        <w:ilvl w:val="5"/>
        <w:numId w:val="10"/>
      </w:numPr>
      <w:spacing w:before="60" w:after="40" w:line="276" w:lineRule="auto"/>
    </w:pPr>
    <w:rPr>
      <w:rFonts w:ascii="Arial" w:eastAsia="Times New Roman" w:hAnsi="Arial" w:cs="Times New Roman"/>
      <w:szCs w:val="20"/>
    </w:rPr>
  </w:style>
  <w:style w:type="paragraph" w:customStyle="1" w:styleId="GLDotLevel3">
    <w:name w:val="GL Dot Level 3"/>
    <w:autoRedefine/>
    <w:qFormat/>
    <w:rsid w:val="007277C5"/>
    <w:pPr>
      <w:numPr>
        <w:ilvl w:val="6"/>
        <w:numId w:val="10"/>
      </w:numPr>
      <w:spacing w:before="60" w:after="40" w:line="276" w:lineRule="auto"/>
    </w:pPr>
    <w:rPr>
      <w:rFonts w:ascii="Arial" w:eastAsia="Times New Roman" w:hAnsi="Arial" w:cs="Times New Roman"/>
      <w:szCs w:val="20"/>
    </w:rPr>
  </w:style>
  <w:style w:type="paragraph" w:customStyle="1" w:styleId="GLDotLevel4">
    <w:name w:val="GL Dot Level 4"/>
    <w:autoRedefine/>
    <w:qFormat/>
    <w:rsid w:val="002D5B5A"/>
    <w:pPr>
      <w:numPr>
        <w:ilvl w:val="7"/>
        <w:numId w:val="10"/>
      </w:numPr>
      <w:spacing w:before="60" w:after="40" w:line="276" w:lineRule="auto"/>
    </w:pPr>
    <w:rPr>
      <w:rFonts w:ascii="Arial" w:eastAsia="Times New Roman" w:hAnsi="Arial" w:cs="Times New Roman"/>
      <w:szCs w:val="20"/>
    </w:rPr>
  </w:style>
  <w:style w:type="paragraph" w:customStyle="1" w:styleId="GLDotLevel5">
    <w:name w:val="GL Dot Level 5"/>
    <w:autoRedefine/>
    <w:qFormat/>
    <w:rsid w:val="002D5B5A"/>
    <w:pPr>
      <w:numPr>
        <w:ilvl w:val="8"/>
        <w:numId w:val="10"/>
      </w:numPr>
      <w:spacing w:before="60" w:after="40" w:line="276" w:lineRule="auto"/>
    </w:pPr>
    <w:rPr>
      <w:rFonts w:ascii="Arial" w:eastAsia="Times New Roman" w:hAnsi="Arial" w:cs="Times New Roman"/>
      <w:szCs w:val="20"/>
    </w:rPr>
  </w:style>
  <w:style w:type="paragraph" w:customStyle="1" w:styleId="GLDotLevel1">
    <w:name w:val="GL Dot Level 1"/>
    <w:autoRedefine/>
    <w:qFormat/>
    <w:rsid w:val="002D5B5A"/>
    <w:pPr>
      <w:numPr>
        <w:ilvl w:val="4"/>
        <w:numId w:val="10"/>
      </w:numPr>
      <w:spacing w:before="60" w:after="40" w:line="276" w:lineRule="auto"/>
    </w:pPr>
    <w:rPr>
      <w:rFonts w:ascii="Arial" w:eastAsia="Times New Roman" w:hAnsi="Arial" w:cs="Times New Roman"/>
      <w:szCs w:val="20"/>
    </w:rPr>
  </w:style>
  <w:style w:type="table" w:styleId="GridTable4-Accent5">
    <w:name w:val="Grid Table 4 Accent 5"/>
    <w:basedOn w:val="TableNormal"/>
    <w:uiPriority w:val="49"/>
    <w:rsid w:val="004D3111"/>
    <w:tblPr>
      <w:tblStyleRowBandSize w:val="1"/>
      <w:tblStyleColBandSize w:val="1"/>
      <w:tblBorders>
        <w:top w:val="single" w:sz="4" w:space="0" w:color="E2F1EB" w:themeColor="accent5" w:themeTint="99"/>
        <w:left w:val="single" w:sz="4" w:space="0" w:color="E2F1EB" w:themeColor="accent5" w:themeTint="99"/>
        <w:bottom w:val="single" w:sz="4" w:space="0" w:color="E2F1EB" w:themeColor="accent5" w:themeTint="99"/>
        <w:right w:val="single" w:sz="4" w:space="0" w:color="E2F1EB" w:themeColor="accent5" w:themeTint="99"/>
        <w:insideH w:val="single" w:sz="4" w:space="0" w:color="E2F1EB" w:themeColor="accent5" w:themeTint="99"/>
        <w:insideV w:val="single" w:sz="4" w:space="0" w:color="E2F1EB" w:themeColor="accent5" w:themeTint="99"/>
      </w:tblBorders>
    </w:tblPr>
    <w:tblStylePr w:type="firstRow">
      <w:rPr>
        <w:b/>
        <w:bCs/>
        <w:color w:val="FFFFFF" w:themeColor="background1"/>
      </w:rPr>
      <w:tblPr/>
      <w:tcPr>
        <w:tcBorders>
          <w:top w:val="single" w:sz="4" w:space="0" w:color="D0E8DF" w:themeColor="accent5"/>
          <w:left w:val="single" w:sz="4" w:space="0" w:color="D0E8DF" w:themeColor="accent5"/>
          <w:bottom w:val="single" w:sz="4" w:space="0" w:color="D0E8DF" w:themeColor="accent5"/>
          <w:right w:val="single" w:sz="4" w:space="0" w:color="D0E8DF" w:themeColor="accent5"/>
          <w:insideH w:val="nil"/>
          <w:insideV w:val="nil"/>
        </w:tcBorders>
        <w:shd w:val="clear" w:color="auto" w:fill="D0E8DF" w:themeFill="accent5"/>
      </w:tcPr>
    </w:tblStylePr>
    <w:tblStylePr w:type="lastRow">
      <w:rPr>
        <w:b/>
        <w:bCs/>
      </w:rPr>
      <w:tblPr/>
      <w:tcPr>
        <w:tcBorders>
          <w:top w:val="double" w:sz="4" w:space="0" w:color="D0E8DF" w:themeColor="accent5"/>
        </w:tcBorders>
      </w:tcPr>
    </w:tblStylePr>
    <w:tblStylePr w:type="firstCol">
      <w:rPr>
        <w:b/>
        <w:bCs/>
      </w:rPr>
    </w:tblStylePr>
    <w:tblStylePr w:type="lastCol">
      <w:rPr>
        <w:b/>
        <w:bCs/>
      </w:rPr>
    </w:tblStylePr>
    <w:tblStylePr w:type="band1Vert">
      <w:tblPr/>
      <w:tcPr>
        <w:shd w:val="clear" w:color="auto" w:fill="F5FAF8" w:themeFill="accent5" w:themeFillTint="33"/>
      </w:tcPr>
    </w:tblStylePr>
    <w:tblStylePr w:type="band1Horz">
      <w:tblPr/>
      <w:tcPr>
        <w:shd w:val="clear" w:color="auto" w:fill="F5FAF8" w:themeFill="accent5" w:themeFillTint="33"/>
      </w:tcPr>
    </w:tblStylePr>
  </w:style>
  <w:style w:type="table" w:styleId="GridTable4-Accent6">
    <w:name w:val="Grid Table 4 Accent 6"/>
    <w:basedOn w:val="TableNormal"/>
    <w:uiPriority w:val="49"/>
    <w:rsid w:val="00FC56F8"/>
    <w:rPr>
      <w:rFonts w:cs="Times New Roman (Body CS)"/>
      <w:sz w:val="20"/>
    </w:rPr>
    <w:tblPr>
      <w:tblStyleRowBandSize w:val="1"/>
      <w:tblStyleColBandSize w:val="1"/>
      <w:tblBorders>
        <w:top w:val="single" w:sz="4" w:space="0" w:color="5087DE" w:themeColor="accent6" w:themeTint="99"/>
        <w:left w:val="single" w:sz="4" w:space="0" w:color="5087DE" w:themeColor="accent6" w:themeTint="99"/>
        <w:bottom w:val="single" w:sz="4" w:space="0" w:color="5087DE" w:themeColor="accent6" w:themeTint="99"/>
        <w:right w:val="single" w:sz="4" w:space="0" w:color="5087DE" w:themeColor="accent6" w:themeTint="99"/>
        <w:insideH w:val="single" w:sz="4" w:space="0" w:color="5087DE" w:themeColor="accent6" w:themeTint="99"/>
        <w:insideV w:val="single" w:sz="4" w:space="0" w:color="5087DE" w:themeColor="accent6" w:themeTint="99"/>
      </w:tblBorders>
    </w:tblPr>
    <w:tblStylePr w:type="firstRow">
      <w:rPr>
        <w:rFonts w:asciiTheme="minorHAnsi" w:hAnsiTheme="minorHAnsi"/>
        <w:b/>
        <w:bCs/>
        <w:color w:val="FFFFFF" w:themeColor="background1"/>
        <w:sz w:val="20"/>
      </w:rPr>
      <w:tblPr/>
      <w:trPr>
        <w:tblHeader/>
      </w:trPr>
      <w:tcPr>
        <w:shd w:val="clear" w:color="auto" w:fill="0785F2"/>
        <w:vAlign w:val="bottom"/>
      </w:tcPr>
    </w:tblStylePr>
    <w:tblStylePr w:type="lastRow">
      <w:rPr>
        <w:b w:val="0"/>
        <w:bCs/>
      </w:rPr>
      <w:tblPr/>
      <w:tcPr>
        <w:tcBorders>
          <w:top w:val="double" w:sz="4" w:space="0" w:color="1A468C" w:themeColor="accent6"/>
        </w:tcBorders>
        <w:vAlign w:val="center"/>
      </w:tcPr>
    </w:tblStylePr>
    <w:tblStylePr w:type="firstCol">
      <w:rPr>
        <w:b w:val="0"/>
        <w:bCs/>
      </w:rPr>
      <w:tblPr/>
      <w:tcPr>
        <w:vAlign w:val="center"/>
      </w:tcPr>
    </w:tblStylePr>
    <w:tblStylePr w:type="lastCol">
      <w:rPr>
        <w:b w:val="0"/>
        <w:bCs/>
      </w:rPr>
    </w:tblStylePr>
    <w:tblStylePr w:type="band1Vert">
      <w:tblPr/>
      <w:tcPr>
        <w:shd w:val="clear" w:color="auto" w:fill="C4D6F4" w:themeFill="accent6" w:themeFillTint="33"/>
      </w:tcPr>
    </w:tblStylePr>
    <w:tblStylePr w:type="band1Horz">
      <w:tblPr/>
      <w:tcPr>
        <w:shd w:val="clear" w:color="auto" w:fill="C4D6F4" w:themeFill="accent6" w:themeFillTint="33"/>
        <w:vAlign w:val="center"/>
      </w:tcPr>
    </w:tblStylePr>
    <w:tblStylePr w:type="band2Horz">
      <w:tblPr/>
      <w:tcPr>
        <w:vAlign w:val="center"/>
      </w:tcPr>
    </w:tblStylePr>
  </w:style>
  <w:style w:type="table" w:styleId="GridTable6Colorful-Accent2">
    <w:name w:val="Grid Table 6 Colorful Accent 2"/>
    <w:basedOn w:val="TableNormal"/>
    <w:uiPriority w:val="51"/>
    <w:rsid w:val="00FC56F8"/>
    <w:rPr>
      <w:color w:val="AF0C0C" w:themeColor="accent2" w:themeShade="BF"/>
    </w:rPr>
    <w:tblPr>
      <w:tblStyleRowBandSize w:val="1"/>
      <w:tblStyleColBandSize w:val="1"/>
      <w:tblBorders>
        <w:top w:val="single" w:sz="4" w:space="0" w:color="F56C6D" w:themeColor="accent2" w:themeTint="99"/>
        <w:left w:val="single" w:sz="4" w:space="0" w:color="F56C6D" w:themeColor="accent2" w:themeTint="99"/>
        <w:bottom w:val="single" w:sz="4" w:space="0" w:color="F56C6D" w:themeColor="accent2" w:themeTint="99"/>
        <w:right w:val="single" w:sz="4" w:space="0" w:color="F56C6D" w:themeColor="accent2" w:themeTint="99"/>
        <w:insideH w:val="single" w:sz="4" w:space="0" w:color="F56C6D" w:themeColor="accent2" w:themeTint="99"/>
        <w:insideV w:val="single" w:sz="4" w:space="0" w:color="F56C6D" w:themeColor="accent2" w:themeTint="99"/>
      </w:tblBorders>
    </w:tblPr>
    <w:tblStylePr w:type="firstRow">
      <w:rPr>
        <w:b/>
        <w:bCs/>
      </w:rPr>
      <w:tblPr/>
      <w:tcPr>
        <w:tcBorders>
          <w:bottom w:val="single" w:sz="12" w:space="0" w:color="F56C6D" w:themeColor="accent2" w:themeTint="99"/>
        </w:tcBorders>
      </w:tcPr>
    </w:tblStylePr>
    <w:tblStylePr w:type="lastRow">
      <w:rPr>
        <w:b/>
        <w:bCs/>
      </w:rPr>
      <w:tblPr/>
      <w:tcPr>
        <w:tcBorders>
          <w:top w:val="double" w:sz="4" w:space="0" w:color="F56C6D" w:themeColor="accent2" w:themeTint="99"/>
        </w:tcBorders>
      </w:tcPr>
    </w:tblStylePr>
    <w:tblStylePr w:type="firstCol">
      <w:rPr>
        <w:b/>
        <w:bCs/>
      </w:rPr>
    </w:tblStylePr>
    <w:tblStylePr w:type="lastCol">
      <w:rPr>
        <w:b/>
        <w:bCs/>
      </w:rPr>
    </w:tblStylePr>
    <w:tblStylePr w:type="band1Vert">
      <w:tblPr/>
      <w:tcPr>
        <w:shd w:val="clear" w:color="auto" w:fill="FBCECE" w:themeFill="accent2" w:themeFillTint="33"/>
      </w:tcPr>
    </w:tblStylePr>
    <w:tblStylePr w:type="band1Horz">
      <w:tblPr/>
      <w:tcPr>
        <w:shd w:val="clear" w:color="auto" w:fill="FBCECE" w:themeFill="accent2" w:themeFillTint="33"/>
      </w:tcPr>
    </w:tblStylePr>
  </w:style>
  <w:style w:type="table" w:styleId="GridTable5Dark-Accent5">
    <w:name w:val="Grid Table 5 Dark Accent 5"/>
    <w:basedOn w:val="TableNormal"/>
    <w:uiPriority w:val="50"/>
    <w:rsid w:val="00FC56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A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E8D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E8D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E8D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E8DF" w:themeFill="accent5"/>
      </w:tcPr>
    </w:tblStylePr>
    <w:tblStylePr w:type="band1Vert">
      <w:tblPr/>
      <w:tcPr>
        <w:shd w:val="clear" w:color="auto" w:fill="ECF5F2" w:themeFill="accent5" w:themeFillTint="66"/>
      </w:tcPr>
    </w:tblStylePr>
    <w:tblStylePr w:type="band1Horz">
      <w:tblPr/>
      <w:tcPr>
        <w:shd w:val="clear" w:color="auto" w:fill="ECF5F2" w:themeFill="accent5" w:themeFillTint="66"/>
      </w:tcPr>
    </w:tblStylePr>
  </w:style>
  <w:style w:type="table" w:styleId="GridTable4">
    <w:name w:val="Grid Table 4"/>
    <w:basedOn w:val="TableNormal"/>
    <w:uiPriority w:val="49"/>
    <w:rsid w:val="00F54274"/>
    <w:tblPr>
      <w:tblStyleRowBandSize w:val="1"/>
      <w:tblStyleColBandSize w:val="1"/>
      <w:tblBorders>
        <w:top w:val="single" w:sz="4" w:space="0" w:color="F9C270" w:themeColor="text1" w:themeTint="99"/>
        <w:left w:val="single" w:sz="4" w:space="0" w:color="F9C270" w:themeColor="text1" w:themeTint="99"/>
        <w:bottom w:val="single" w:sz="4" w:space="0" w:color="F9C270" w:themeColor="text1" w:themeTint="99"/>
        <w:right w:val="single" w:sz="4" w:space="0" w:color="F9C270" w:themeColor="text1" w:themeTint="99"/>
        <w:insideH w:val="single" w:sz="4" w:space="0" w:color="F9C270" w:themeColor="text1" w:themeTint="99"/>
        <w:insideV w:val="single" w:sz="4" w:space="0" w:color="F9C270" w:themeColor="text1" w:themeTint="99"/>
      </w:tblBorders>
    </w:tblPr>
    <w:tblStylePr w:type="firstRow">
      <w:rPr>
        <w:b/>
        <w:bCs/>
        <w:color w:val="FFFFFF" w:themeColor="background1"/>
      </w:rPr>
      <w:tblPr/>
      <w:tcPr>
        <w:tcBorders>
          <w:top w:val="single" w:sz="4" w:space="0" w:color="F69B11" w:themeColor="text1"/>
          <w:left w:val="single" w:sz="4" w:space="0" w:color="F69B11" w:themeColor="text1"/>
          <w:bottom w:val="single" w:sz="4" w:space="0" w:color="F69B11" w:themeColor="text1"/>
          <w:right w:val="single" w:sz="4" w:space="0" w:color="F69B11" w:themeColor="text1"/>
          <w:insideH w:val="nil"/>
          <w:insideV w:val="nil"/>
        </w:tcBorders>
        <w:shd w:val="clear" w:color="auto" w:fill="F69B11" w:themeFill="text1"/>
      </w:tcPr>
    </w:tblStylePr>
    <w:tblStylePr w:type="lastRow">
      <w:rPr>
        <w:b/>
        <w:bCs/>
      </w:rPr>
      <w:tblPr/>
      <w:tcPr>
        <w:tcBorders>
          <w:top w:val="double" w:sz="4" w:space="0" w:color="F69B11" w:themeColor="text1"/>
        </w:tcBorders>
      </w:tcPr>
    </w:tblStylePr>
    <w:tblStylePr w:type="firstCol">
      <w:rPr>
        <w:b/>
        <w:bCs/>
      </w:rPr>
    </w:tblStylePr>
    <w:tblStylePr w:type="lastCol">
      <w:rPr>
        <w:b/>
        <w:bCs/>
      </w:rPr>
    </w:tblStylePr>
    <w:tblStylePr w:type="band1Vert">
      <w:tblPr/>
      <w:tcPr>
        <w:shd w:val="clear" w:color="auto" w:fill="FDEACF" w:themeFill="text1" w:themeFillTint="33"/>
      </w:tcPr>
    </w:tblStylePr>
    <w:tblStylePr w:type="band1Horz">
      <w:tblPr/>
      <w:tcPr>
        <w:shd w:val="clear" w:color="auto" w:fill="FDEACF" w:themeFill="text1" w:themeFillTint="33"/>
      </w:tcPr>
    </w:tblStylePr>
  </w:style>
  <w:style w:type="paragraph" w:styleId="ListParagraph">
    <w:name w:val="List Paragraph"/>
    <w:basedOn w:val="Normal"/>
    <w:uiPriority w:val="34"/>
    <w:qFormat/>
    <w:rsid w:val="00762D05"/>
    <w:pPr>
      <w:spacing w:after="160" w:line="259" w:lineRule="auto"/>
      <w:ind w:left="720"/>
      <w:contextualSpacing/>
    </w:pPr>
    <w:rPr>
      <w:rFonts w:asciiTheme="minorHAnsi" w:hAnsiTheme="minorHAnsi"/>
      <w:sz w:val="22"/>
    </w:rPr>
  </w:style>
  <w:style w:type="character" w:styleId="UnresolvedMention">
    <w:name w:val="Unresolved Mention"/>
    <w:basedOn w:val="DefaultParagraphFont"/>
    <w:uiPriority w:val="99"/>
    <w:rsid w:val="00B61AB5"/>
    <w:rPr>
      <w:color w:val="605E5C"/>
      <w:shd w:val="clear" w:color="auto" w:fill="E1DFDD"/>
    </w:rPr>
  </w:style>
  <w:style w:type="paragraph" w:customStyle="1" w:styleId="GLNormal">
    <w:name w:val="GL Normal"/>
    <w:link w:val="GLNormalChar"/>
    <w:autoRedefine/>
    <w:qFormat/>
    <w:rsid w:val="001A6565"/>
    <w:pPr>
      <w:spacing w:before="60" w:after="60" w:line="276" w:lineRule="auto"/>
    </w:pPr>
    <w:rPr>
      <w:rFonts w:ascii="Arial" w:eastAsia="Times New Roman" w:hAnsi="Arial" w:cs="Times New Roman"/>
      <w:szCs w:val="20"/>
    </w:rPr>
  </w:style>
  <w:style w:type="paragraph" w:customStyle="1" w:styleId="GLFirstLevelBullet">
    <w:name w:val="GL First Level Bullet"/>
    <w:basedOn w:val="ListParagraph"/>
    <w:autoRedefine/>
    <w:rsid w:val="00EE57DF"/>
    <w:pPr>
      <w:numPr>
        <w:numId w:val="2"/>
      </w:numPr>
    </w:pPr>
    <w:rPr>
      <w:rFonts w:ascii="Arial" w:hAnsi="Arial"/>
      <w:sz w:val="24"/>
    </w:rPr>
  </w:style>
  <w:style w:type="character" w:customStyle="1" w:styleId="GLHeadingChar">
    <w:name w:val="GL Heading Char"/>
    <w:basedOn w:val="DefaultParagraphFont"/>
    <w:link w:val="GLHeading"/>
    <w:rsid w:val="0036585B"/>
    <w:rPr>
      <w:rFonts w:ascii="Arial" w:hAnsi="Arial" w:cs="Times New Roman (Body CS)"/>
      <w:b/>
      <w:bCs/>
      <w:color w:val="3396C0" w:themeColor="text2"/>
      <w:sz w:val="32"/>
      <w:szCs w:val="28"/>
    </w:rPr>
  </w:style>
  <w:style w:type="character" w:customStyle="1" w:styleId="GLNormalChar">
    <w:name w:val="GL Normal Char"/>
    <w:basedOn w:val="DefaultParagraphFont"/>
    <w:link w:val="GLNormal"/>
    <w:rsid w:val="001A6565"/>
    <w:rPr>
      <w:rFonts w:ascii="Arial" w:eastAsia="Times New Roman" w:hAnsi="Arial" w:cs="Times New Roman"/>
      <w:szCs w:val="20"/>
    </w:rPr>
  </w:style>
  <w:style w:type="character" w:customStyle="1" w:styleId="GLSubHeadingChar">
    <w:name w:val="GL Sub Heading Char"/>
    <w:basedOn w:val="DefaultParagraphFont"/>
    <w:link w:val="GLSubHeading"/>
    <w:rsid w:val="00510B48"/>
    <w:rPr>
      <w:rFonts w:ascii="Arial" w:hAnsi="Arial" w:cs="Times New Roman (Body CS)"/>
      <w:b/>
      <w:bCs/>
      <w:color w:val="008000"/>
    </w:rPr>
  </w:style>
  <w:style w:type="character" w:customStyle="1" w:styleId="GLTitleChar">
    <w:name w:val="GL Title Char"/>
    <w:basedOn w:val="DefaultParagraphFont"/>
    <w:link w:val="GLTitle"/>
    <w:rsid w:val="001A6565"/>
    <w:rPr>
      <w:rFonts w:ascii="Arial" w:hAnsi="Arial" w:cs="Times New Roman (Body CS)"/>
      <w:b/>
      <w:bCs/>
      <w:color w:val="1A468C" w:themeColor="accent6"/>
      <w:sz w:val="36"/>
      <w:szCs w:val="32"/>
      <w:u w:val="single"/>
    </w:rPr>
  </w:style>
  <w:style w:type="character" w:styleId="FollowedHyperlink">
    <w:name w:val="FollowedHyperlink"/>
    <w:basedOn w:val="DefaultParagraphFont"/>
    <w:uiPriority w:val="99"/>
    <w:semiHidden/>
    <w:unhideWhenUsed/>
    <w:rsid w:val="00AF4560"/>
    <w:rPr>
      <w:color w:val="800080" w:themeColor="followedHyperlink"/>
      <w:u w:val="single"/>
    </w:rPr>
  </w:style>
  <w:style w:type="paragraph" w:styleId="CommentText">
    <w:name w:val="annotation text"/>
    <w:basedOn w:val="Normal"/>
    <w:link w:val="CommentTextChar"/>
    <w:uiPriority w:val="99"/>
    <w:unhideWhenUsed/>
    <w:rsid w:val="00AB647C"/>
    <w:pPr>
      <w:spacing w:line="240" w:lineRule="auto"/>
    </w:pPr>
    <w:rPr>
      <w:sz w:val="20"/>
      <w:szCs w:val="20"/>
    </w:rPr>
  </w:style>
  <w:style w:type="character" w:customStyle="1" w:styleId="CommentTextChar">
    <w:name w:val="Comment Text Char"/>
    <w:basedOn w:val="DefaultParagraphFont"/>
    <w:link w:val="CommentText"/>
    <w:uiPriority w:val="99"/>
    <w:rsid w:val="00AB647C"/>
    <w:rPr>
      <w:rFonts w:ascii="Arial" w:hAnsi="Arial"/>
      <w:sz w:val="20"/>
      <w:szCs w:val="20"/>
    </w:rPr>
  </w:style>
  <w:style w:type="character" w:styleId="CommentReference">
    <w:name w:val="annotation reference"/>
    <w:basedOn w:val="DefaultParagraphFont"/>
    <w:uiPriority w:val="99"/>
    <w:semiHidden/>
    <w:unhideWhenUsed/>
    <w:rsid w:val="00AB647C"/>
    <w:rPr>
      <w:sz w:val="16"/>
      <w:szCs w:val="16"/>
    </w:rPr>
  </w:style>
  <w:style w:type="paragraph" w:styleId="CommentSubject">
    <w:name w:val="annotation subject"/>
    <w:basedOn w:val="CommentText"/>
    <w:next w:val="CommentText"/>
    <w:link w:val="CommentSubjectChar"/>
    <w:uiPriority w:val="99"/>
    <w:semiHidden/>
    <w:unhideWhenUsed/>
    <w:rsid w:val="00173889"/>
    <w:rPr>
      <w:b/>
      <w:bCs/>
    </w:rPr>
  </w:style>
  <w:style w:type="character" w:customStyle="1" w:styleId="CommentSubjectChar">
    <w:name w:val="Comment Subject Char"/>
    <w:basedOn w:val="CommentTextChar"/>
    <w:link w:val="CommentSubject"/>
    <w:uiPriority w:val="99"/>
    <w:semiHidden/>
    <w:rsid w:val="0017388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59879">
      <w:bodyDiv w:val="1"/>
      <w:marLeft w:val="0"/>
      <w:marRight w:val="0"/>
      <w:marTop w:val="0"/>
      <w:marBottom w:val="0"/>
      <w:divBdr>
        <w:top w:val="none" w:sz="0" w:space="0" w:color="auto"/>
        <w:left w:val="none" w:sz="0" w:space="0" w:color="auto"/>
        <w:bottom w:val="none" w:sz="0" w:space="0" w:color="auto"/>
        <w:right w:val="none" w:sz="0" w:space="0" w:color="auto"/>
      </w:divBdr>
      <w:divsChild>
        <w:div w:id="76290361">
          <w:marLeft w:val="0"/>
          <w:marRight w:val="0"/>
          <w:marTop w:val="0"/>
          <w:marBottom w:val="0"/>
          <w:divBdr>
            <w:top w:val="none" w:sz="0" w:space="0" w:color="auto"/>
            <w:left w:val="none" w:sz="0" w:space="0" w:color="auto"/>
            <w:bottom w:val="none" w:sz="0" w:space="0" w:color="auto"/>
            <w:right w:val="none" w:sz="0" w:space="0" w:color="auto"/>
          </w:divBdr>
          <w:divsChild>
            <w:div w:id="932786470">
              <w:marLeft w:val="0"/>
              <w:marRight w:val="0"/>
              <w:marTop w:val="0"/>
              <w:marBottom w:val="0"/>
              <w:divBdr>
                <w:top w:val="none" w:sz="0" w:space="0" w:color="auto"/>
                <w:left w:val="none" w:sz="0" w:space="0" w:color="auto"/>
                <w:bottom w:val="none" w:sz="0" w:space="0" w:color="auto"/>
                <w:right w:val="none" w:sz="0" w:space="0" w:color="auto"/>
              </w:divBdr>
              <w:divsChild>
                <w:div w:id="2127385524">
                  <w:marLeft w:val="0"/>
                  <w:marRight w:val="0"/>
                  <w:marTop w:val="0"/>
                  <w:marBottom w:val="0"/>
                  <w:divBdr>
                    <w:top w:val="single" w:sz="24" w:space="0" w:color="auto"/>
                    <w:left w:val="single" w:sz="2" w:space="0" w:color="auto"/>
                    <w:bottom w:val="single" w:sz="24" w:space="0" w:color="auto"/>
                    <w:right w:val="single" w:sz="2" w:space="0" w:color="auto"/>
                  </w:divBdr>
                  <w:divsChild>
                    <w:div w:id="1657995667">
                      <w:marLeft w:val="0"/>
                      <w:marRight w:val="0"/>
                      <w:marTop w:val="0"/>
                      <w:marBottom w:val="0"/>
                      <w:divBdr>
                        <w:top w:val="none" w:sz="0" w:space="0" w:color="auto"/>
                        <w:left w:val="none" w:sz="0" w:space="0" w:color="auto"/>
                        <w:bottom w:val="none" w:sz="0" w:space="0" w:color="auto"/>
                        <w:right w:val="none" w:sz="0" w:space="0" w:color="auto"/>
                      </w:divBdr>
                    </w:div>
                    <w:div w:id="1849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8401">
          <w:marLeft w:val="0"/>
          <w:marRight w:val="0"/>
          <w:marTop w:val="0"/>
          <w:marBottom w:val="0"/>
          <w:divBdr>
            <w:top w:val="none" w:sz="0" w:space="0" w:color="auto"/>
            <w:left w:val="none" w:sz="0" w:space="0" w:color="auto"/>
            <w:bottom w:val="none" w:sz="0" w:space="0" w:color="auto"/>
            <w:right w:val="none" w:sz="0" w:space="0" w:color="auto"/>
          </w:divBdr>
          <w:divsChild>
            <w:div w:id="1865823385">
              <w:marLeft w:val="0"/>
              <w:marRight w:val="0"/>
              <w:marTop w:val="0"/>
              <w:marBottom w:val="0"/>
              <w:divBdr>
                <w:top w:val="none" w:sz="0" w:space="0" w:color="auto"/>
                <w:left w:val="none" w:sz="0" w:space="0" w:color="auto"/>
                <w:bottom w:val="none" w:sz="0" w:space="0" w:color="auto"/>
                <w:right w:val="none" w:sz="0" w:space="0" w:color="auto"/>
              </w:divBdr>
              <w:divsChild>
                <w:div w:id="479003017">
                  <w:marLeft w:val="0"/>
                  <w:marRight w:val="0"/>
                  <w:marTop w:val="0"/>
                  <w:marBottom w:val="0"/>
                  <w:divBdr>
                    <w:top w:val="none" w:sz="0" w:space="0" w:color="auto"/>
                    <w:left w:val="none" w:sz="0" w:space="0" w:color="auto"/>
                    <w:bottom w:val="none" w:sz="0" w:space="0" w:color="auto"/>
                    <w:right w:val="none" w:sz="0" w:space="0" w:color="auto"/>
                  </w:divBdr>
                  <w:divsChild>
                    <w:div w:id="1177381640">
                      <w:marLeft w:val="0"/>
                      <w:marRight w:val="0"/>
                      <w:marTop w:val="0"/>
                      <w:marBottom w:val="0"/>
                      <w:divBdr>
                        <w:top w:val="none" w:sz="0" w:space="0" w:color="auto"/>
                        <w:left w:val="none" w:sz="0" w:space="0" w:color="auto"/>
                        <w:bottom w:val="none" w:sz="0" w:space="0" w:color="auto"/>
                        <w:right w:val="none" w:sz="0" w:space="0" w:color="auto"/>
                      </w:divBdr>
                      <w:divsChild>
                        <w:div w:id="45303331">
                          <w:marLeft w:val="0"/>
                          <w:marRight w:val="0"/>
                          <w:marTop w:val="0"/>
                          <w:marBottom w:val="0"/>
                          <w:divBdr>
                            <w:top w:val="none" w:sz="0" w:space="0" w:color="auto"/>
                            <w:left w:val="none" w:sz="0" w:space="0" w:color="auto"/>
                            <w:bottom w:val="none" w:sz="0" w:space="0" w:color="auto"/>
                            <w:right w:val="none" w:sz="0" w:space="0" w:color="auto"/>
                          </w:divBdr>
                          <w:divsChild>
                            <w:div w:id="1878466422">
                              <w:marLeft w:val="0"/>
                              <w:marRight w:val="0"/>
                              <w:marTop w:val="0"/>
                              <w:marBottom w:val="0"/>
                              <w:divBdr>
                                <w:top w:val="none" w:sz="0" w:space="0" w:color="auto"/>
                                <w:left w:val="none" w:sz="0" w:space="0" w:color="auto"/>
                                <w:bottom w:val="none" w:sz="0" w:space="0" w:color="auto"/>
                                <w:right w:val="none" w:sz="0" w:space="0" w:color="auto"/>
                              </w:divBdr>
                              <w:divsChild>
                                <w:div w:id="10430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432">
                          <w:marLeft w:val="0"/>
                          <w:marRight w:val="0"/>
                          <w:marTop w:val="0"/>
                          <w:marBottom w:val="0"/>
                          <w:divBdr>
                            <w:top w:val="none" w:sz="0" w:space="0" w:color="auto"/>
                            <w:left w:val="none" w:sz="0" w:space="0" w:color="auto"/>
                            <w:bottom w:val="none" w:sz="0" w:space="0" w:color="auto"/>
                            <w:right w:val="none" w:sz="0" w:space="0" w:color="auto"/>
                          </w:divBdr>
                          <w:divsChild>
                            <w:div w:id="1289898023">
                              <w:marLeft w:val="0"/>
                              <w:marRight w:val="0"/>
                              <w:marTop w:val="0"/>
                              <w:marBottom w:val="0"/>
                              <w:divBdr>
                                <w:top w:val="none" w:sz="0" w:space="0" w:color="auto"/>
                                <w:left w:val="none" w:sz="0" w:space="0" w:color="auto"/>
                                <w:bottom w:val="none" w:sz="0" w:space="0" w:color="auto"/>
                                <w:right w:val="none" w:sz="0" w:space="0" w:color="auto"/>
                              </w:divBdr>
                              <w:divsChild>
                                <w:div w:id="6501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5966">
                          <w:marLeft w:val="0"/>
                          <w:marRight w:val="0"/>
                          <w:marTop w:val="0"/>
                          <w:marBottom w:val="0"/>
                          <w:divBdr>
                            <w:top w:val="none" w:sz="0" w:space="0" w:color="auto"/>
                            <w:left w:val="none" w:sz="0" w:space="0" w:color="auto"/>
                            <w:bottom w:val="none" w:sz="0" w:space="0" w:color="auto"/>
                            <w:right w:val="none" w:sz="0" w:space="0" w:color="auto"/>
                          </w:divBdr>
                          <w:divsChild>
                            <w:div w:id="1058437576">
                              <w:marLeft w:val="0"/>
                              <w:marRight w:val="0"/>
                              <w:marTop w:val="0"/>
                              <w:marBottom w:val="0"/>
                              <w:divBdr>
                                <w:top w:val="none" w:sz="0" w:space="0" w:color="auto"/>
                                <w:left w:val="none" w:sz="0" w:space="0" w:color="auto"/>
                                <w:bottom w:val="none" w:sz="0" w:space="0" w:color="auto"/>
                                <w:right w:val="none" w:sz="0" w:space="0" w:color="auto"/>
                              </w:divBdr>
                              <w:divsChild>
                                <w:div w:id="18206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30683">
                          <w:marLeft w:val="0"/>
                          <w:marRight w:val="0"/>
                          <w:marTop w:val="0"/>
                          <w:marBottom w:val="0"/>
                          <w:divBdr>
                            <w:top w:val="none" w:sz="0" w:space="0" w:color="auto"/>
                            <w:left w:val="none" w:sz="0" w:space="0" w:color="auto"/>
                            <w:bottom w:val="none" w:sz="0" w:space="0" w:color="auto"/>
                            <w:right w:val="none" w:sz="0" w:space="0" w:color="auto"/>
                          </w:divBdr>
                          <w:divsChild>
                            <w:div w:id="1021664343">
                              <w:marLeft w:val="0"/>
                              <w:marRight w:val="0"/>
                              <w:marTop w:val="0"/>
                              <w:marBottom w:val="0"/>
                              <w:divBdr>
                                <w:top w:val="none" w:sz="0" w:space="0" w:color="auto"/>
                                <w:left w:val="none" w:sz="0" w:space="0" w:color="auto"/>
                                <w:bottom w:val="none" w:sz="0" w:space="0" w:color="auto"/>
                                <w:right w:val="none" w:sz="0" w:space="0" w:color="auto"/>
                              </w:divBdr>
                              <w:divsChild>
                                <w:div w:id="6894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63293">
                          <w:marLeft w:val="0"/>
                          <w:marRight w:val="0"/>
                          <w:marTop w:val="0"/>
                          <w:marBottom w:val="0"/>
                          <w:divBdr>
                            <w:top w:val="none" w:sz="0" w:space="0" w:color="auto"/>
                            <w:left w:val="none" w:sz="0" w:space="0" w:color="auto"/>
                            <w:bottom w:val="none" w:sz="0" w:space="0" w:color="auto"/>
                            <w:right w:val="none" w:sz="0" w:space="0" w:color="auto"/>
                          </w:divBdr>
                          <w:divsChild>
                            <w:div w:id="1674799236">
                              <w:marLeft w:val="0"/>
                              <w:marRight w:val="0"/>
                              <w:marTop w:val="0"/>
                              <w:marBottom w:val="0"/>
                              <w:divBdr>
                                <w:top w:val="none" w:sz="0" w:space="0" w:color="auto"/>
                                <w:left w:val="none" w:sz="0" w:space="0" w:color="auto"/>
                                <w:bottom w:val="none" w:sz="0" w:space="0" w:color="auto"/>
                                <w:right w:val="none" w:sz="0" w:space="0" w:color="auto"/>
                              </w:divBdr>
                              <w:divsChild>
                                <w:div w:id="610938592">
                                  <w:marLeft w:val="0"/>
                                  <w:marRight w:val="0"/>
                                  <w:marTop w:val="0"/>
                                  <w:marBottom w:val="0"/>
                                  <w:divBdr>
                                    <w:top w:val="none" w:sz="0" w:space="0" w:color="auto"/>
                                    <w:left w:val="none" w:sz="0" w:space="0" w:color="auto"/>
                                    <w:bottom w:val="none" w:sz="0" w:space="0" w:color="auto"/>
                                    <w:right w:val="none" w:sz="0" w:space="0" w:color="auto"/>
                                  </w:divBdr>
                                  <w:divsChild>
                                    <w:div w:id="10272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42">
                          <w:marLeft w:val="0"/>
                          <w:marRight w:val="0"/>
                          <w:marTop w:val="0"/>
                          <w:marBottom w:val="0"/>
                          <w:divBdr>
                            <w:top w:val="none" w:sz="0" w:space="0" w:color="auto"/>
                            <w:left w:val="none" w:sz="0" w:space="0" w:color="auto"/>
                            <w:bottom w:val="none" w:sz="0" w:space="0" w:color="auto"/>
                            <w:right w:val="none" w:sz="0" w:space="0" w:color="auto"/>
                          </w:divBdr>
                          <w:divsChild>
                            <w:div w:id="333723451">
                              <w:marLeft w:val="0"/>
                              <w:marRight w:val="0"/>
                              <w:marTop w:val="0"/>
                              <w:marBottom w:val="0"/>
                              <w:divBdr>
                                <w:top w:val="none" w:sz="0" w:space="0" w:color="auto"/>
                                <w:left w:val="none" w:sz="0" w:space="0" w:color="auto"/>
                                <w:bottom w:val="none" w:sz="0" w:space="0" w:color="auto"/>
                                <w:right w:val="none" w:sz="0" w:space="0" w:color="auto"/>
                              </w:divBdr>
                              <w:divsChild>
                                <w:div w:id="15027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5589">
                      <w:marLeft w:val="0"/>
                      <w:marRight w:val="0"/>
                      <w:marTop w:val="0"/>
                      <w:marBottom w:val="0"/>
                      <w:divBdr>
                        <w:top w:val="none" w:sz="0" w:space="0" w:color="auto"/>
                        <w:left w:val="none" w:sz="0" w:space="0" w:color="auto"/>
                        <w:bottom w:val="none" w:sz="0" w:space="0" w:color="auto"/>
                        <w:right w:val="none" w:sz="0" w:space="0" w:color="auto"/>
                      </w:divBdr>
                      <w:divsChild>
                        <w:div w:id="1091850438">
                          <w:marLeft w:val="0"/>
                          <w:marRight w:val="0"/>
                          <w:marTop w:val="0"/>
                          <w:marBottom w:val="0"/>
                          <w:divBdr>
                            <w:top w:val="none" w:sz="0" w:space="0" w:color="auto"/>
                            <w:left w:val="none" w:sz="0" w:space="0" w:color="auto"/>
                            <w:bottom w:val="none" w:sz="0" w:space="0" w:color="auto"/>
                            <w:right w:val="none" w:sz="0" w:space="0" w:color="auto"/>
                          </w:divBdr>
                          <w:divsChild>
                            <w:div w:id="1837525515">
                              <w:marLeft w:val="0"/>
                              <w:marRight w:val="0"/>
                              <w:marTop w:val="0"/>
                              <w:marBottom w:val="0"/>
                              <w:divBdr>
                                <w:top w:val="none" w:sz="0" w:space="0" w:color="auto"/>
                                <w:left w:val="none" w:sz="0" w:space="0" w:color="auto"/>
                                <w:bottom w:val="none" w:sz="0" w:space="0" w:color="auto"/>
                                <w:right w:val="none" w:sz="0" w:space="0" w:color="auto"/>
                              </w:divBdr>
                              <w:divsChild>
                                <w:div w:id="8673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096134">
          <w:marLeft w:val="0"/>
          <w:marRight w:val="0"/>
          <w:marTop w:val="0"/>
          <w:marBottom w:val="0"/>
          <w:divBdr>
            <w:top w:val="none" w:sz="0" w:space="0" w:color="auto"/>
            <w:left w:val="none" w:sz="0" w:space="0" w:color="auto"/>
            <w:bottom w:val="none" w:sz="0" w:space="0" w:color="auto"/>
            <w:right w:val="none" w:sz="0" w:space="0" w:color="auto"/>
          </w:divBdr>
          <w:divsChild>
            <w:div w:id="538011985">
              <w:marLeft w:val="0"/>
              <w:marRight w:val="0"/>
              <w:marTop w:val="0"/>
              <w:marBottom w:val="0"/>
              <w:divBdr>
                <w:top w:val="none" w:sz="0" w:space="0" w:color="auto"/>
                <w:left w:val="none" w:sz="0" w:space="0" w:color="auto"/>
                <w:bottom w:val="none" w:sz="0" w:space="0" w:color="auto"/>
                <w:right w:val="none" w:sz="0" w:space="0" w:color="auto"/>
              </w:divBdr>
              <w:divsChild>
                <w:div w:id="865871091">
                  <w:marLeft w:val="0"/>
                  <w:marRight w:val="0"/>
                  <w:marTop w:val="0"/>
                  <w:marBottom w:val="0"/>
                  <w:divBdr>
                    <w:top w:val="none" w:sz="0" w:space="0" w:color="auto"/>
                    <w:left w:val="none" w:sz="0" w:space="0" w:color="auto"/>
                    <w:bottom w:val="none" w:sz="0" w:space="0" w:color="auto"/>
                    <w:right w:val="none" w:sz="0" w:space="0" w:color="auto"/>
                  </w:divBdr>
                  <w:divsChild>
                    <w:div w:id="520627404">
                      <w:marLeft w:val="0"/>
                      <w:marRight w:val="0"/>
                      <w:marTop w:val="0"/>
                      <w:marBottom w:val="0"/>
                      <w:divBdr>
                        <w:top w:val="none" w:sz="0" w:space="0" w:color="auto"/>
                        <w:left w:val="none" w:sz="0" w:space="0" w:color="auto"/>
                        <w:bottom w:val="none" w:sz="0" w:space="0" w:color="auto"/>
                        <w:right w:val="none" w:sz="0" w:space="0" w:color="auto"/>
                      </w:divBdr>
                      <w:divsChild>
                        <w:div w:id="1866628289">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gn.ecivis.com/GO/srmng_downloadSolicitationFileExt/SOLICITATIONFILEID/v66CLHlb7S0%7E" TargetMode="External"/><Relationship Id="rId26" Type="http://schemas.openxmlformats.org/officeDocument/2006/relationships/hyperlink" Target="https://www.hcd.ca.gov/sites/default/files/docs/grants-and-funding/cdbg/chapter-04-additional-grantee-requirements.pdf" TargetMode="External"/><Relationship Id="rId39" Type="http://schemas.openxmlformats.org/officeDocument/2006/relationships/header" Target="header5.xml"/><Relationship Id="rId21" Type="http://schemas.openxmlformats.org/officeDocument/2006/relationships/hyperlink" Target="https://www.hcd.ca.gov/sites/default/files/docs/grants-and-funding/cdbg/2024-cdbg-nofa.pdf" TargetMode="External"/><Relationship Id="rId34" Type="http://schemas.openxmlformats.org/officeDocument/2006/relationships/hyperlink" Target="https://www.ecfr.gov/current/title-24/subtitle-B/chapter-V/subchapter-C/part-570/subpart-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n.ecivis.com/GO/srmng_downloadSolicitationFileExt/SOLICITATIONFILEID/bpiW9TZDJo0%7E" TargetMode="External"/><Relationship Id="rId20" Type="http://schemas.openxmlformats.org/officeDocument/2006/relationships/hyperlink" Target="https://www.ecfr.gov/current/title-2/subtitle-A/chapter-II/part-200" TargetMode="External"/><Relationship Id="rId29" Type="http://schemas.openxmlformats.org/officeDocument/2006/relationships/hyperlink" Target="https://www.hcd.ca.gov/sites/default/files/docs/grants-and-funding/cdbg/2024-cdbg-nofa.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d.ca.gov/sites/default/files/docs/grants-and-funding/cdbg/2024-cdbg-nofa.pdf" TargetMode="External"/><Relationship Id="rId24" Type="http://schemas.openxmlformats.org/officeDocument/2006/relationships/hyperlink" Target="https://www.hcd.ca.gov/sites/default/files/docs/grants-and-funding/cdbg/2024-cdbg-nofa.pdf"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hcd.ca.gov/sites/default/files/docs/grants-and-funding/cdbg/appendix-d-2024-cdbg-application-certifications-and-statement-of-assurances.pdf" TargetMode="External"/><Relationship Id="rId28" Type="http://schemas.openxmlformats.org/officeDocument/2006/relationships/hyperlink" Target="https://www.hcd.ca.gov/sites/default/files/docs/grants-and-funding/cdbg/Chap-03-Environmental-Review.pdf" TargetMode="External"/><Relationship Id="rId36" Type="http://schemas.openxmlformats.org/officeDocument/2006/relationships/hyperlink" Target="https://www.hcd.ca.gov/policy-research/plans-reports/docs/Amended-Citizen-Participation-Requirements-for-the-States-Annually-Appropriated-Federal-Programs-Plans-and-Reports-ADA.pdf" TargetMode="External"/><Relationship Id="rId10" Type="http://schemas.openxmlformats.org/officeDocument/2006/relationships/endnotes" Target="endnotes.xml"/><Relationship Id="rId19" Type="http://schemas.openxmlformats.org/officeDocument/2006/relationships/hyperlink" Target="https://www.hcd.ca.gov/sites/default/files/docs/grants-and-funding/cdbg/2024-cdbg-nofa.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sco.ca.gov/aud_single_audit_status_report.html" TargetMode="External"/><Relationship Id="rId27" Type="http://schemas.openxmlformats.org/officeDocument/2006/relationships/hyperlink" Target="https://www.hcd.ca.gov/sites/default/files/docs/grants-and-funding/cdbg/2024-cdbg-nofa.pdf" TargetMode="External"/><Relationship Id="rId30" Type="http://schemas.openxmlformats.org/officeDocument/2006/relationships/header" Target="header1.xml"/><Relationship Id="rId35" Type="http://schemas.openxmlformats.org/officeDocument/2006/relationships/hyperlink" Target="https://www.hcd.ca.gov/sites/default/files/docs/grants-and-funding/cdbg/2024-cdbg-nofa.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hcd.ca.gov/sites/default/files/docs/grants-and-funding/cdbg/2024-cdbg-nofa.pdf" TargetMode="External"/><Relationship Id="rId25" Type="http://schemas.openxmlformats.org/officeDocument/2006/relationships/hyperlink" Target="https://www.hcd.ca.gov/sites/default/files/docs/grants-and-funding/cdbg/2024-cdbg-nofa.pdf" TargetMode="External"/><Relationship Id="rId33" Type="http://schemas.openxmlformats.org/officeDocument/2006/relationships/header" Target="header3.xm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754\OneDrive%20-%20ICF\Brand\NEW%20BRAND\Documents\ICF%20Report%20Template%20ltr%20DMSans%20document.dotx" TargetMode="External"/></Relationships>
</file>

<file path=word/theme/theme1.xml><?xml version="1.0" encoding="utf-8"?>
<a:theme xmlns:a="http://schemas.openxmlformats.org/drawingml/2006/main" name="Office Theme">
  <a:themeElements>
    <a:clrScheme name="Custom 16">
      <a:dk1>
        <a:srgbClr val="F69B11"/>
      </a:dk1>
      <a:lt1>
        <a:srgbClr val="FFFFFF"/>
      </a:lt1>
      <a:dk2>
        <a:srgbClr val="3396C0"/>
      </a:dk2>
      <a:lt2>
        <a:srgbClr val="44A92E"/>
      </a:lt2>
      <a:accent1>
        <a:srgbClr val="F69B11"/>
      </a:accent1>
      <a:accent2>
        <a:srgbClr val="EA1011"/>
      </a:accent2>
      <a:accent3>
        <a:srgbClr val="B4C142"/>
      </a:accent3>
      <a:accent4>
        <a:srgbClr val="F8F518"/>
      </a:accent4>
      <a:accent5>
        <a:srgbClr val="D0E8DF"/>
      </a:accent5>
      <a:accent6>
        <a:srgbClr val="1A468C"/>
      </a:accent6>
      <a:hlink>
        <a:srgbClr val="1A468C"/>
      </a:hlink>
      <a:folHlink>
        <a:srgbClr val="800080"/>
      </a:folHlink>
    </a:clrScheme>
    <a:fontScheme name="ICF 2021">
      <a:majorFont>
        <a:latin typeface="DM Sans Bold"/>
        <a:ea typeface=""/>
        <a:cs typeface=""/>
      </a:majorFont>
      <a:minorFont>
        <a:latin typeface="DM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C6C357B3706408A84B89C82F33D6F" ma:contentTypeVersion="22" ma:contentTypeDescription="Create a new document." ma:contentTypeScope="" ma:versionID="b8a830fe6bcd9013eb38bcd91cd13db6">
  <xsd:schema xmlns:xsd="http://www.w3.org/2001/XMLSchema" xmlns:xs="http://www.w3.org/2001/XMLSchema" xmlns:p="http://schemas.microsoft.com/office/2006/metadata/properties" xmlns:ns1="http://schemas.microsoft.com/sharepoint/v3" xmlns:ns2="acb6a670-bfe1-44ff-b796-4bc80dd19211" xmlns:ns3="88c35d46-fb00-43c0-88f7-718d059ec32e" xmlns:ns4="http://schemas.microsoft.com/sharepoint/v4" targetNamespace="http://schemas.microsoft.com/office/2006/metadata/properties" ma:root="true" ma:fieldsID="8cf15ba6f51cfa8ec263761226903354" ns1:_="" ns2:_="" ns3:_="" ns4:_="">
    <xsd:import namespace="http://schemas.microsoft.com/sharepoint/v3"/>
    <xsd:import namespace="acb6a670-bfe1-44ff-b796-4bc80dd19211"/>
    <xsd:import namespace="88c35d46-fb00-43c0-88f7-718d059ec32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4:IconOverlay"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a670-bfe1-44ff-b796-4bc80dd1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est" ma:index="26" nillable="true" ma:displayName="Folder Description" ma:format="Dropdown" ma:internalName="Test">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35d46-fb00-43c0-88f7-718d059ec3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647a3a-f80d-48ab-92c3-aecfd27374a0}" ma:internalName="TaxCatchAll" ma:showField="CatchAllData" ma:web="88c35d46-fb00-43c0-88f7-718d059ec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c35d46-fb00-43c0-88f7-718d059ec32e" xsi:nil="true"/>
    <lcf76f155ced4ddcb4097134ff3c332f xmlns="acb6a670-bfe1-44ff-b796-4bc80dd19211">
      <Terms xmlns="http://schemas.microsoft.com/office/infopath/2007/PartnerControls"/>
    </lcf76f155ced4ddcb4097134ff3c332f>
    <IconOverlay xmlns="http://schemas.microsoft.com/sharepoint/v4" xsi:nil="true"/>
    <Test xmlns="acb6a670-bfe1-44ff-b796-4bc80dd19211" xsi:nil="true"/>
  </documentManagement>
</p:properties>
</file>

<file path=customXml/itemProps1.xml><?xml version="1.0" encoding="utf-8"?>
<ds:datastoreItem xmlns:ds="http://schemas.openxmlformats.org/officeDocument/2006/customXml" ds:itemID="{A7667037-9C79-4E17-90BC-2C937F2ED933}">
  <ds:schemaRefs>
    <ds:schemaRef ds:uri="http://schemas.openxmlformats.org/officeDocument/2006/bibliography"/>
  </ds:schemaRefs>
</ds:datastoreItem>
</file>

<file path=customXml/itemProps2.xml><?xml version="1.0" encoding="utf-8"?>
<ds:datastoreItem xmlns:ds="http://schemas.openxmlformats.org/officeDocument/2006/customXml" ds:itemID="{FECCAAE9-0FFD-4095-9F5E-757924562555}">
  <ds:schemaRefs>
    <ds:schemaRef ds:uri="http://schemas.microsoft.com/sharepoint/v3/contenttype/forms"/>
  </ds:schemaRefs>
</ds:datastoreItem>
</file>

<file path=customXml/itemProps3.xml><?xml version="1.0" encoding="utf-8"?>
<ds:datastoreItem xmlns:ds="http://schemas.openxmlformats.org/officeDocument/2006/customXml" ds:itemID="{7AE8FC93-A10D-4B82-A26B-C3BD452E1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a670-bfe1-44ff-b796-4bc80dd19211"/>
    <ds:schemaRef ds:uri="88c35d46-fb00-43c0-88f7-718d059ec3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B5553-BCF1-481C-93F2-0A85B03B1B0B}">
  <ds:schemaRefs>
    <ds:schemaRef ds:uri="http://www.w3.org/XML/1998/namespace"/>
    <ds:schemaRef ds:uri="http://purl.org/dc/dcmitype/"/>
    <ds:schemaRef ds:uri="http://schemas.microsoft.com/office/2006/metadata/properties"/>
    <ds:schemaRef ds:uri="acb6a670-bfe1-44ff-b796-4bc80dd19211"/>
    <ds:schemaRef ds:uri="http://schemas.microsoft.com/sharepoint/v4"/>
    <ds:schemaRef ds:uri="http://schemas.microsoft.com/office/infopath/2007/PartnerControls"/>
    <ds:schemaRef ds:uri="http://schemas.microsoft.com/office/2006/documentManagement/types"/>
    <ds:schemaRef ds:uri="http://schemas.microsoft.com/sharepoint/v3"/>
    <ds:schemaRef ds:uri="http://purl.org/dc/elements/1.1/"/>
    <ds:schemaRef ds:uri="http://schemas.openxmlformats.org/package/2006/metadata/core-properties"/>
    <ds:schemaRef ds:uri="88c35d46-fb00-43c0-88f7-718d059ec32e"/>
    <ds:schemaRef ds:uri="http://purl.org/dc/te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ICF Report Template ltr DMSans document</Template>
  <TotalTime>258</TotalTime>
  <Pages>15</Pages>
  <Words>4053</Words>
  <Characters>22581</Characters>
  <Application>Microsoft Office Word</Application>
  <DocSecurity>0</DocSecurity>
  <Lines>480</Lines>
  <Paragraphs>332</Paragraphs>
  <ScaleCrop>false</ScaleCrop>
  <HeadingPairs>
    <vt:vector size="2" baseType="variant">
      <vt:variant>
        <vt:lpstr>Title</vt:lpstr>
      </vt:variant>
      <vt:variant>
        <vt:i4>1</vt:i4>
      </vt:variant>
    </vt:vector>
  </HeadingPairs>
  <TitlesOfParts>
    <vt:vector size="1" baseType="lpstr">
      <vt:lpstr>2024 Main Application Sample Questions.docx</vt:lpstr>
    </vt:vector>
  </TitlesOfParts>
  <Company/>
  <LinksUpToDate>false</LinksUpToDate>
  <CharactersWithSpaces>26302</CharactersWithSpaces>
  <SharedDoc>false</SharedDoc>
  <HLinks>
    <vt:vector size="102" baseType="variant">
      <vt:variant>
        <vt:i4>5701730</vt:i4>
      </vt:variant>
      <vt:variant>
        <vt:i4>48</vt:i4>
      </vt:variant>
      <vt:variant>
        <vt:i4>0</vt:i4>
      </vt:variant>
      <vt:variant>
        <vt:i4>5</vt:i4>
      </vt:variant>
      <vt:variant>
        <vt:lpwstr>https://gn.ecivis.com/GO/srmng_downloadSolicitationFileExt/SOLICITATIONFILEID/B1F7a0pIako~</vt:lpwstr>
      </vt:variant>
      <vt:variant>
        <vt:lpwstr>page=29</vt:lpwstr>
      </vt:variant>
      <vt:variant>
        <vt:i4>2162785</vt:i4>
      </vt:variant>
      <vt:variant>
        <vt:i4>45</vt:i4>
      </vt:variant>
      <vt:variant>
        <vt:i4>0</vt:i4>
      </vt:variant>
      <vt:variant>
        <vt:i4>5</vt:i4>
      </vt:variant>
      <vt:variant>
        <vt:lpwstr>https://www.ecfr.gov/current/title-24/subtitle-B/chapter-V/subchapter-C/part-570/subpart-K</vt:lpwstr>
      </vt:variant>
      <vt:variant>
        <vt:lpwstr/>
      </vt:variant>
      <vt:variant>
        <vt:i4>5701730</vt:i4>
      </vt:variant>
      <vt:variant>
        <vt:i4>42</vt:i4>
      </vt:variant>
      <vt:variant>
        <vt:i4>0</vt:i4>
      </vt:variant>
      <vt:variant>
        <vt:i4>5</vt:i4>
      </vt:variant>
      <vt:variant>
        <vt:lpwstr>https://gn.ecivis.com/GO/srmng_downloadSolicitationFileExt/SOLICITATIONFILEID/B1F7a0pIako~</vt:lpwstr>
      </vt:variant>
      <vt:variant>
        <vt:lpwstr>page=20</vt:lpwstr>
      </vt:variant>
      <vt:variant>
        <vt:i4>6160400</vt:i4>
      </vt:variant>
      <vt:variant>
        <vt:i4>39</vt:i4>
      </vt:variant>
      <vt:variant>
        <vt:i4>0</vt:i4>
      </vt:variant>
      <vt:variant>
        <vt:i4>5</vt:i4>
      </vt:variant>
      <vt:variant>
        <vt:lpwstr>https://www.hcd.ca.gov/sites/default/files/docs/grants-and-funding/cdbg/Chap-03-Environmental-Review.pdf</vt:lpwstr>
      </vt:variant>
      <vt:variant>
        <vt:lpwstr/>
      </vt:variant>
      <vt:variant>
        <vt:i4>5701730</vt:i4>
      </vt:variant>
      <vt:variant>
        <vt:i4>36</vt:i4>
      </vt:variant>
      <vt:variant>
        <vt:i4>0</vt:i4>
      </vt:variant>
      <vt:variant>
        <vt:i4>5</vt:i4>
      </vt:variant>
      <vt:variant>
        <vt:lpwstr>https://gn.ecivis.com/GO/srmng_downloadSolicitationFileExt/SOLICITATIONFILEID/B1F7a0pIako~</vt:lpwstr>
      </vt:variant>
      <vt:variant>
        <vt:lpwstr>page=21</vt:lpwstr>
      </vt:variant>
      <vt:variant>
        <vt:i4>2621548</vt:i4>
      </vt:variant>
      <vt:variant>
        <vt:i4>33</vt:i4>
      </vt:variant>
      <vt:variant>
        <vt:i4>0</vt:i4>
      </vt:variant>
      <vt:variant>
        <vt:i4>5</vt:i4>
      </vt:variant>
      <vt:variant>
        <vt:lpwstr>https://gn.ecivis.com/GO/srmng_downloadSolicitationFileExt/SOLICITATIONFILEID/fNB8s3_OPWg~</vt:lpwstr>
      </vt:variant>
      <vt:variant>
        <vt:lpwstr/>
      </vt:variant>
      <vt:variant>
        <vt:i4>6029422</vt:i4>
      </vt:variant>
      <vt:variant>
        <vt:i4>30</vt:i4>
      </vt:variant>
      <vt:variant>
        <vt:i4>0</vt:i4>
      </vt:variant>
      <vt:variant>
        <vt:i4>5</vt:i4>
      </vt:variant>
      <vt:variant>
        <vt:lpwstr>https://gn.ecivis.com/GO/srmng_downloadSolicitationFileExt/SOLICITATIONFILEID/B1F7a0pIako~</vt:lpwstr>
      </vt:variant>
      <vt:variant>
        <vt:lpwstr>page19</vt:lpwstr>
      </vt:variant>
      <vt:variant>
        <vt:i4>5505122</vt:i4>
      </vt:variant>
      <vt:variant>
        <vt:i4>27</vt:i4>
      </vt:variant>
      <vt:variant>
        <vt:i4>0</vt:i4>
      </vt:variant>
      <vt:variant>
        <vt:i4>5</vt:i4>
      </vt:variant>
      <vt:variant>
        <vt:lpwstr>https://gn.ecivis.com/GO/srmng_downloadSolicitationFileExt/SOLICITATIONFILEID/B1F7a0pIako~</vt:lpwstr>
      </vt:variant>
      <vt:variant>
        <vt:lpwstr>page=19</vt:lpwstr>
      </vt:variant>
      <vt:variant>
        <vt:i4>262223</vt:i4>
      </vt:variant>
      <vt:variant>
        <vt:i4>24</vt:i4>
      </vt:variant>
      <vt:variant>
        <vt:i4>0</vt:i4>
      </vt:variant>
      <vt:variant>
        <vt:i4>5</vt:i4>
      </vt:variant>
      <vt:variant>
        <vt:lpwstr>https://gn.ecivis.com/GO/srmng_downloadSolicitationFileExt/SOLICITATIONFILEID/dPGKU_Gp5E8~</vt:lpwstr>
      </vt:variant>
      <vt:variant>
        <vt:lpwstr/>
      </vt:variant>
      <vt:variant>
        <vt:i4>2621474</vt:i4>
      </vt:variant>
      <vt:variant>
        <vt:i4>21</vt:i4>
      </vt:variant>
      <vt:variant>
        <vt:i4>0</vt:i4>
      </vt:variant>
      <vt:variant>
        <vt:i4>5</vt:i4>
      </vt:variant>
      <vt:variant>
        <vt:lpwstr>https://www.sco.ca.gov/aud_single_audit_status_report.html</vt:lpwstr>
      </vt:variant>
      <vt:variant>
        <vt:lpwstr/>
      </vt:variant>
      <vt:variant>
        <vt:i4>5505122</vt:i4>
      </vt:variant>
      <vt:variant>
        <vt:i4>18</vt:i4>
      </vt:variant>
      <vt:variant>
        <vt:i4>0</vt:i4>
      </vt:variant>
      <vt:variant>
        <vt:i4>5</vt:i4>
      </vt:variant>
      <vt:variant>
        <vt:lpwstr>https://gn.ecivis.com/GO/srmng_downloadSolicitationFileExt/SOLICITATIONFILEID/B1F7a0pIako~</vt:lpwstr>
      </vt:variant>
      <vt:variant>
        <vt:lpwstr>page=18</vt:lpwstr>
      </vt:variant>
      <vt:variant>
        <vt:i4>3080312</vt:i4>
      </vt:variant>
      <vt:variant>
        <vt:i4>15</vt:i4>
      </vt:variant>
      <vt:variant>
        <vt:i4>0</vt:i4>
      </vt:variant>
      <vt:variant>
        <vt:i4>5</vt:i4>
      </vt:variant>
      <vt:variant>
        <vt:lpwstr>https://www.ecfr.gov/current/title-2/subtitle-A/chapter-II/part-200</vt:lpwstr>
      </vt:variant>
      <vt:variant>
        <vt:lpwstr/>
      </vt:variant>
      <vt:variant>
        <vt:i4>5701730</vt:i4>
      </vt:variant>
      <vt:variant>
        <vt:i4>12</vt:i4>
      </vt:variant>
      <vt:variant>
        <vt:i4>0</vt:i4>
      </vt:variant>
      <vt:variant>
        <vt:i4>5</vt:i4>
      </vt:variant>
      <vt:variant>
        <vt:lpwstr>https://gn.ecivis.com/GO/srmng_downloadSolicitationFileExt/SOLICITATIONFILEID/B1F7a0pIako~</vt:lpwstr>
      </vt:variant>
      <vt:variant>
        <vt:lpwstr>page=20</vt:lpwstr>
      </vt:variant>
      <vt:variant>
        <vt:i4>7471120</vt:i4>
      </vt:variant>
      <vt:variant>
        <vt:i4>9</vt:i4>
      </vt:variant>
      <vt:variant>
        <vt:i4>0</vt:i4>
      </vt:variant>
      <vt:variant>
        <vt:i4>5</vt:i4>
      </vt:variant>
      <vt:variant>
        <vt:lpwstr>https://gn.ecivis.com/GO/srmng_downloadSolicitationFileExt/SOLICITATIONFILEID/6v6Pdy16qNg~</vt:lpwstr>
      </vt:variant>
      <vt:variant>
        <vt:lpwstr/>
      </vt:variant>
      <vt:variant>
        <vt:i4>5701730</vt:i4>
      </vt:variant>
      <vt:variant>
        <vt:i4>6</vt:i4>
      </vt:variant>
      <vt:variant>
        <vt:i4>0</vt:i4>
      </vt:variant>
      <vt:variant>
        <vt:i4>5</vt:i4>
      </vt:variant>
      <vt:variant>
        <vt:lpwstr>https://gn.ecivis.com/GO/srmng_downloadSolicitationFileExt/SOLICITATIONFILEID/B1F7a0pIako~~</vt:lpwstr>
      </vt:variant>
      <vt:variant>
        <vt:lpwstr>page=20</vt:lpwstr>
      </vt:variant>
      <vt:variant>
        <vt:i4>2949185</vt:i4>
      </vt:variant>
      <vt:variant>
        <vt:i4>3</vt:i4>
      </vt:variant>
      <vt:variant>
        <vt:i4>0</vt:i4>
      </vt:variant>
      <vt:variant>
        <vt:i4>5</vt:i4>
      </vt:variant>
      <vt:variant>
        <vt:lpwstr>https://gn.ecivis.com/GO/srmng_downloadSolicitationFileExt/SOLICITATIONFILEID/bpiW9TZDJo0~</vt:lpwstr>
      </vt:variant>
      <vt:variant>
        <vt:lpwstr/>
      </vt:variant>
      <vt:variant>
        <vt:i4>5570669</vt:i4>
      </vt:variant>
      <vt:variant>
        <vt:i4>0</vt:i4>
      </vt:variant>
      <vt:variant>
        <vt:i4>0</vt:i4>
      </vt:variant>
      <vt:variant>
        <vt:i4>5</vt:i4>
      </vt:variant>
      <vt:variant>
        <vt:lpwstr>https://gn.ecivis.com/GO/srmng_downloadSolicitationFileExt/SOLICITATIONFILEID/B1F7a0pIako~~</vt:lpwstr>
      </vt:variant>
      <vt:variant>
        <vt:lpwstr>page20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Main Application Sample Questions.docx</dc:title>
  <dc:subject/>
  <dc:creator>California Department of Housing and Community Development</dc:creator>
  <cp:keywords/>
  <dc:description/>
  <cp:lastModifiedBy>Kaur, Jasveen@HCD</cp:lastModifiedBy>
  <cp:revision>3</cp:revision>
  <cp:lastPrinted>2023-09-23T03:09:00Z</cp:lastPrinted>
  <dcterms:created xsi:type="dcterms:W3CDTF">2024-09-11T16:07:00Z</dcterms:created>
  <dcterms:modified xsi:type="dcterms:W3CDTF">2024-09-11T21:45:00Z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0x010100505C6C357B3706408A84B89C82F33D6F</vt:lpwstr>
  </property>
  <property fmtid="{D5CDD505-2E9C-101B-9397-08002B2CF9AE}" pid="3" name="_dlc_DocIdItemGuid">
    <vt:lpwstr>a9961e21-598a-44c9-8535-5992cc65c1b7</vt:lpwstr>
  </property>
  <property fmtid="{D5CDD505-2E9C-101B-9397-08002B2CF9AE}" pid="4" name="Order">
    <vt:r8>110200</vt:r8>
  </property>
  <property fmtid="{D5CDD505-2E9C-101B-9397-08002B2CF9AE}" pid="5" name="_ExtendedDescription">
    <vt:lpwstr/>
  </property>
  <property fmtid="{D5CDD505-2E9C-101B-9397-08002B2CF9AE}" pid="6" name="MediaServiceImageTags">
    <vt:lpwstr/>
  </property>
</Properties>
</file>