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3BC6" w14:textId="77777777" w:rsidR="00212AE1" w:rsidRDefault="003E7D68" w:rsidP="00743CBC">
      <w:pPr>
        <w:jc w:val="center"/>
        <w:rPr>
          <w:rFonts w:ascii="Arial" w:hAnsi="Arial" w:cs="Arial"/>
          <w:b/>
          <w:sz w:val="22"/>
          <w:szCs w:val="22"/>
          <w:u w:val="single"/>
        </w:rPr>
      </w:pPr>
      <w:r>
        <w:rPr>
          <w:rFonts w:ascii="Arial" w:hAnsi="Arial" w:cs="Arial"/>
          <w:b/>
          <w:u w:val="single"/>
        </w:rPr>
        <w:t>AUTHORITY, PURPOSE</w:t>
      </w:r>
      <w:r w:rsidR="00817A5C">
        <w:rPr>
          <w:rFonts w:ascii="Arial" w:hAnsi="Arial" w:cs="Arial"/>
          <w:b/>
          <w:u w:val="single"/>
        </w:rPr>
        <w:t>,</w:t>
      </w:r>
      <w:r>
        <w:rPr>
          <w:rFonts w:ascii="Arial" w:hAnsi="Arial" w:cs="Arial"/>
          <w:b/>
          <w:u w:val="single"/>
        </w:rPr>
        <w:t xml:space="preserve"> AND SCOPE OF WORK</w:t>
      </w:r>
    </w:p>
    <w:p w14:paraId="4EFC1DC1" w14:textId="77777777" w:rsidR="00212AE1" w:rsidRDefault="00212AE1">
      <w:pPr>
        <w:rPr>
          <w:rFonts w:ascii="Arial" w:hAnsi="Arial" w:cs="Arial"/>
          <w:b/>
          <w:u w:val="single"/>
        </w:rPr>
      </w:pPr>
    </w:p>
    <w:p w14:paraId="390E54A6" w14:textId="77777777" w:rsidR="00212AE1" w:rsidRDefault="00212AE1" w:rsidP="00743CBC">
      <w:pPr>
        <w:rPr>
          <w:rFonts w:ascii="Arial" w:hAnsi="Arial" w:cs="Arial"/>
          <w:b/>
          <w:u w:val="single"/>
        </w:rPr>
      </w:pPr>
    </w:p>
    <w:p w14:paraId="75D22E7B" w14:textId="269B5F37" w:rsidR="00212AE1" w:rsidRDefault="003E7D68" w:rsidP="000E17A8">
      <w:pPr>
        <w:pStyle w:val="ListParagraph"/>
        <w:numPr>
          <w:ilvl w:val="0"/>
          <w:numId w:val="7"/>
        </w:numPr>
        <w:ind w:left="720" w:hanging="450"/>
        <w:rPr>
          <w:rFonts w:ascii="Arial" w:hAnsi="Arial" w:cs="Arial"/>
          <w:b/>
          <w:sz w:val="22"/>
          <w:szCs w:val="22"/>
          <w:u w:val="single"/>
        </w:rPr>
      </w:pPr>
      <w:r>
        <w:rPr>
          <w:rFonts w:ascii="Arial" w:hAnsi="Arial" w:cs="Arial"/>
          <w:b/>
          <w:u w:val="single"/>
        </w:rPr>
        <w:t>Authority</w:t>
      </w:r>
    </w:p>
    <w:p w14:paraId="1B4E1E25" w14:textId="77777777" w:rsidR="00212AE1" w:rsidRDefault="00212AE1">
      <w:pPr>
        <w:rPr>
          <w:rFonts w:ascii="Arial" w:hAnsi="Arial" w:cs="Arial"/>
          <w:u w:val="single"/>
        </w:rPr>
      </w:pPr>
    </w:p>
    <w:p w14:paraId="1EE735DA" w14:textId="4F5D03FF" w:rsidR="00212AE1" w:rsidRDefault="00974E4E" w:rsidP="00743CBC">
      <w:pPr>
        <w:ind w:left="720"/>
        <w:rPr>
          <w:rFonts w:ascii="Arial" w:hAnsi="Arial" w:cs="Arial"/>
          <w:sz w:val="22"/>
          <w:szCs w:val="22"/>
        </w:rPr>
      </w:pPr>
      <w:r>
        <w:rPr>
          <w:rFonts w:ascii="Arial" w:hAnsi="Arial" w:cs="Arial"/>
        </w:rPr>
        <w:t xml:space="preserve">California </w:t>
      </w:r>
      <w:r w:rsidR="003E7D68">
        <w:rPr>
          <w:rFonts w:ascii="Arial" w:hAnsi="Arial" w:cs="Arial"/>
        </w:rPr>
        <w:t xml:space="preserve">Assembly Bill No. </w:t>
      </w:r>
      <w:r w:rsidR="00385DED">
        <w:rPr>
          <w:rFonts w:ascii="Arial" w:hAnsi="Arial" w:cs="Arial"/>
        </w:rPr>
        <w:t>140</w:t>
      </w:r>
      <w:r w:rsidR="003E7D68">
        <w:rPr>
          <w:rFonts w:ascii="Arial" w:hAnsi="Arial" w:cs="Arial"/>
        </w:rPr>
        <w:t xml:space="preserve"> (</w:t>
      </w:r>
      <w:r w:rsidR="00362380">
        <w:rPr>
          <w:rFonts w:ascii="Arial" w:hAnsi="Arial" w:cs="Arial"/>
        </w:rPr>
        <w:t xml:space="preserve">Chapter 111, </w:t>
      </w:r>
      <w:r w:rsidR="00385DED">
        <w:rPr>
          <w:rFonts w:ascii="Arial" w:hAnsi="Arial" w:cs="Arial"/>
        </w:rPr>
        <w:t>Statutes of 2021</w:t>
      </w:r>
      <w:r w:rsidR="003E7D68">
        <w:rPr>
          <w:rFonts w:ascii="Arial" w:hAnsi="Arial" w:cs="Arial"/>
        </w:rPr>
        <w:t xml:space="preserve">) </w:t>
      </w:r>
      <w:r w:rsidR="0099043D">
        <w:rPr>
          <w:rFonts w:ascii="Arial" w:hAnsi="Arial" w:cs="Arial"/>
        </w:rPr>
        <w:t>(“</w:t>
      </w:r>
      <w:r w:rsidR="0099043D" w:rsidRPr="00FC02B6">
        <w:rPr>
          <w:rFonts w:ascii="Arial" w:hAnsi="Arial" w:cs="Arial"/>
          <w:b/>
          <w:bCs/>
        </w:rPr>
        <w:t>AB 140</w:t>
      </w:r>
      <w:r w:rsidR="0099043D">
        <w:rPr>
          <w:rFonts w:ascii="Arial" w:hAnsi="Arial" w:cs="Arial"/>
        </w:rPr>
        <w:t xml:space="preserve">”) </w:t>
      </w:r>
      <w:r w:rsidR="003E7D68">
        <w:rPr>
          <w:rFonts w:ascii="Arial" w:hAnsi="Arial" w:cs="Arial"/>
        </w:rPr>
        <w:t>added section</w:t>
      </w:r>
      <w:r w:rsidR="00D01496">
        <w:rPr>
          <w:rFonts w:ascii="Arial" w:hAnsi="Arial" w:cs="Arial"/>
        </w:rPr>
        <w:t>s</w:t>
      </w:r>
      <w:r w:rsidR="003E7D68">
        <w:rPr>
          <w:rFonts w:ascii="Arial" w:hAnsi="Arial" w:cs="Arial"/>
        </w:rPr>
        <w:t xml:space="preserve"> 50675.1.</w:t>
      </w:r>
      <w:r w:rsidR="00005F05">
        <w:rPr>
          <w:rFonts w:ascii="Arial" w:hAnsi="Arial" w:cs="Arial"/>
        </w:rPr>
        <w:t>3</w:t>
      </w:r>
      <w:r w:rsidR="003E7D68">
        <w:rPr>
          <w:rFonts w:ascii="Arial" w:hAnsi="Arial" w:cs="Arial"/>
        </w:rPr>
        <w:t xml:space="preserve"> and 50675.1.</w:t>
      </w:r>
      <w:r w:rsidR="00005F05">
        <w:rPr>
          <w:rFonts w:ascii="Arial" w:hAnsi="Arial" w:cs="Arial"/>
        </w:rPr>
        <w:t>4</w:t>
      </w:r>
      <w:r w:rsidR="003E7D68">
        <w:rPr>
          <w:rFonts w:ascii="Arial" w:hAnsi="Arial" w:cs="Arial"/>
        </w:rPr>
        <w:t xml:space="preserve"> to the Multifamily Housing Program (“</w:t>
      </w:r>
      <w:r w:rsidR="003E7D68" w:rsidRPr="00FC02B6">
        <w:rPr>
          <w:rFonts w:ascii="Arial" w:hAnsi="Arial" w:cs="Arial"/>
          <w:b/>
          <w:bCs/>
        </w:rPr>
        <w:t>MHP</w:t>
      </w:r>
      <w:r w:rsidR="003E7D68">
        <w:rPr>
          <w:rFonts w:ascii="Arial" w:hAnsi="Arial" w:cs="Arial"/>
        </w:rPr>
        <w:t>”) (Chapter 6.7 (commencing with Section 50675) of Part 2 of Division 31 of the Health and Safety Code). Health and Safety Code section 50675.1.</w:t>
      </w:r>
      <w:r w:rsidR="00323151">
        <w:rPr>
          <w:rFonts w:ascii="Arial" w:hAnsi="Arial" w:cs="Arial"/>
        </w:rPr>
        <w:t>3</w:t>
      </w:r>
      <w:r w:rsidR="003E7D68">
        <w:rPr>
          <w:rFonts w:ascii="Arial" w:hAnsi="Arial" w:cs="Arial"/>
        </w:rPr>
        <w:t xml:space="preserve"> </w:t>
      </w:r>
      <w:r w:rsidR="00803C86">
        <w:rPr>
          <w:rFonts w:ascii="Arial" w:hAnsi="Arial" w:cs="Arial"/>
        </w:rPr>
        <w:t>provides</w:t>
      </w:r>
      <w:r w:rsidR="003E7D68">
        <w:rPr>
          <w:rFonts w:ascii="Arial" w:hAnsi="Arial" w:cs="Arial"/>
        </w:rPr>
        <w:t xml:space="preserve"> the statutory basis for the Homekey Program</w:t>
      </w:r>
      <w:r w:rsidR="00D43562">
        <w:rPr>
          <w:rFonts w:ascii="Arial" w:hAnsi="Arial" w:cs="Arial"/>
        </w:rPr>
        <w:t xml:space="preserve"> </w:t>
      </w:r>
      <w:r w:rsidR="003E7D68">
        <w:rPr>
          <w:rFonts w:ascii="Arial" w:hAnsi="Arial" w:cs="Arial"/>
        </w:rPr>
        <w:t>(“</w:t>
      </w:r>
      <w:r w:rsidR="003E7D68" w:rsidRPr="00FC02B6">
        <w:rPr>
          <w:rFonts w:ascii="Arial" w:hAnsi="Arial" w:cs="Arial"/>
          <w:b/>
          <w:bCs/>
        </w:rPr>
        <w:t>Homekey</w:t>
      </w:r>
      <w:r w:rsidR="003E7D68">
        <w:rPr>
          <w:rFonts w:ascii="Arial" w:hAnsi="Arial" w:cs="Arial"/>
        </w:rPr>
        <w:t>” or “</w:t>
      </w:r>
      <w:r w:rsidR="003E7D68" w:rsidRPr="00FC02B6">
        <w:rPr>
          <w:rFonts w:ascii="Arial" w:hAnsi="Arial" w:cs="Arial"/>
          <w:b/>
          <w:bCs/>
        </w:rPr>
        <w:t>Program</w:t>
      </w:r>
      <w:r w:rsidR="003E7D68">
        <w:rPr>
          <w:rFonts w:ascii="Arial" w:hAnsi="Arial" w:cs="Arial"/>
        </w:rPr>
        <w:t>”). Health and Safety Code section 50675.1, subdivision (</w:t>
      </w:r>
      <w:r w:rsidR="005274C8">
        <w:rPr>
          <w:rFonts w:ascii="Arial" w:hAnsi="Arial" w:cs="Arial"/>
        </w:rPr>
        <w:t>d</w:t>
      </w:r>
      <w:r w:rsidR="003E7D68">
        <w:rPr>
          <w:rFonts w:ascii="Arial" w:hAnsi="Arial" w:cs="Arial"/>
        </w:rPr>
        <w:t>) authorizes the Department of Housing and Community Development (“</w:t>
      </w:r>
      <w:r w:rsidR="003E7D68" w:rsidRPr="00803C86">
        <w:rPr>
          <w:rFonts w:ascii="Arial" w:hAnsi="Arial" w:cs="Arial"/>
          <w:b/>
          <w:bCs/>
        </w:rPr>
        <w:t>Department</w:t>
      </w:r>
      <w:r w:rsidR="003E7D68">
        <w:rPr>
          <w:rFonts w:ascii="Arial" w:hAnsi="Arial" w:cs="Arial"/>
        </w:rPr>
        <w:t>” or “</w:t>
      </w:r>
      <w:r w:rsidR="003E7D68" w:rsidRPr="00803C86">
        <w:rPr>
          <w:rFonts w:ascii="Arial" w:hAnsi="Arial" w:cs="Arial"/>
          <w:b/>
          <w:bCs/>
        </w:rPr>
        <w:t>HCD</w:t>
      </w:r>
      <w:r w:rsidR="003E7D68">
        <w:rPr>
          <w:rFonts w:ascii="Arial" w:hAnsi="Arial" w:cs="Arial"/>
        </w:rPr>
        <w:t xml:space="preserve">”) to administer MHP. </w:t>
      </w:r>
    </w:p>
    <w:p w14:paraId="2709BFD1" w14:textId="77777777" w:rsidR="00212AE1" w:rsidRDefault="00212AE1" w:rsidP="00743CBC">
      <w:pPr>
        <w:ind w:left="720"/>
        <w:rPr>
          <w:rFonts w:ascii="Arial" w:hAnsi="Arial" w:cs="Arial"/>
        </w:rPr>
      </w:pPr>
    </w:p>
    <w:p w14:paraId="3C1083AD" w14:textId="29CDEACB" w:rsidR="00212AE1" w:rsidRDefault="003E7D68" w:rsidP="00743CBC">
      <w:pPr>
        <w:ind w:left="720"/>
        <w:rPr>
          <w:rFonts w:ascii="Arial" w:hAnsi="Arial" w:cs="Arial"/>
          <w:sz w:val="22"/>
          <w:szCs w:val="22"/>
        </w:rPr>
      </w:pPr>
      <w:r>
        <w:rPr>
          <w:rFonts w:ascii="Arial" w:hAnsi="Arial" w:cs="Arial"/>
        </w:rPr>
        <w:t xml:space="preserve">The Department issued a </w:t>
      </w:r>
      <w:r w:rsidR="000E72D7">
        <w:rPr>
          <w:rFonts w:ascii="Arial" w:hAnsi="Arial" w:cs="Arial"/>
        </w:rPr>
        <w:t>Homekey</w:t>
      </w:r>
      <w:r w:rsidR="00562732">
        <w:rPr>
          <w:rFonts w:ascii="Arial" w:hAnsi="Arial" w:cs="Arial"/>
        </w:rPr>
        <w:t xml:space="preserve"> </w:t>
      </w:r>
      <w:r w:rsidR="00006177">
        <w:rPr>
          <w:rFonts w:ascii="Arial" w:hAnsi="Arial" w:cs="Arial"/>
        </w:rPr>
        <w:t>Tribal</w:t>
      </w:r>
      <w:r w:rsidR="000E72D7">
        <w:rPr>
          <w:rFonts w:ascii="Arial" w:hAnsi="Arial" w:cs="Arial"/>
        </w:rPr>
        <w:t xml:space="preserve"> </w:t>
      </w:r>
      <w:r>
        <w:rPr>
          <w:rFonts w:ascii="Arial" w:hAnsi="Arial" w:cs="Arial"/>
        </w:rPr>
        <w:t>Notice of Funding Availability</w:t>
      </w:r>
      <w:r w:rsidR="000E72D7">
        <w:rPr>
          <w:rFonts w:ascii="Arial" w:hAnsi="Arial" w:cs="Arial"/>
        </w:rPr>
        <w:t xml:space="preserve">, </w:t>
      </w:r>
      <w:r>
        <w:rPr>
          <w:rFonts w:ascii="Arial" w:hAnsi="Arial" w:cs="Arial"/>
        </w:rPr>
        <w:t xml:space="preserve">on </w:t>
      </w:r>
      <w:r w:rsidR="004C0340">
        <w:rPr>
          <w:rFonts w:ascii="Arial" w:hAnsi="Arial" w:cs="Arial"/>
        </w:rPr>
        <w:t>June 27</w:t>
      </w:r>
      <w:r w:rsidR="00D93094">
        <w:rPr>
          <w:rFonts w:ascii="Arial" w:hAnsi="Arial" w:cs="Arial"/>
        </w:rPr>
        <w:t>, 202</w:t>
      </w:r>
      <w:r w:rsidR="00F54CA8">
        <w:rPr>
          <w:rFonts w:ascii="Arial" w:hAnsi="Arial" w:cs="Arial"/>
        </w:rPr>
        <w:t>3</w:t>
      </w:r>
      <w:r w:rsidR="00A37E2C">
        <w:rPr>
          <w:rFonts w:ascii="Arial" w:hAnsi="Arial" w:cs="Arial"/>
        </w:rPr>
        <w:t>, as Amended March 15, 2024,</w:t>
      </w:r>
      <w:r w:rsidR="009834BA">
        <w:rPr>
          <w:rFonts w:ascii="Arial" w:hAnsi="Arial" w:cs="Arial"/>
        </w:rPr>
        <w:t xml:space="preserve"> </w:t>
      </w:r>
      <w:r w:rsidR="00AE7701">
        <w:rPr>
          <w:rFonts w:ascii="Arial" w:hAnsi="Arial" w:cs="Arial"/>
        </w:rPr>
        <w:t>(the “</w:t>
      </w:r>
      <w:r w:rsidR="00AE7701" w:rsidRPr="00AE7701">
        <w:rPr>
          <w:rFonts w:ascii="Arial" w:hAnsi="Arial" w:cs="Arial"/>
          <w:b/>
          <w:bCs/>
        </w:rPr>
        <w:t>NOFA</w:t>
      </w:r>
      <w:r w:rsidR="00AE7701">
        <w:rPr>
          <w:rFonts w:ascii="Arial" w:hAnsi="Arial" w:cs="Arial"/>
        </w:rPr>
        <w:t>”)</w:t>
      </w:r>
      <w:r>
        <w:rPr>
          <w:rFonts w:ascii="Arial" w:hAnsi="Arial" w:cs="Arial"/>
        </w:rPr>
        <w:t>. The NOFA incorporates by reference the MHP, as well as the M</w:t>
      </w:r>
      <w:r w:rsidR="00EB7B25">
        <w:rPr>
          <w:rFonts w:ascii="Arial" w:hAnsi="Arial" w:cs="Arial"/>
        </w:rPr>
        <w:t xml:space="preserve">ultifamily </w:t>
      </w:r>
      <w:r>
        <w:rPr>
          <w:rFonts w:ascii="Arial" w:hAnsi="Arial" w:cs="Arial"/>
        </w:rPr>
        <w:t>H</w:t>
      </w:r>
      <w:r w:rsidR="00EB7B25">
        <w:rPr>
          <w:rFonts w:ascii="Arial" w:hAnsi="Arial" w:cs="Arial"/>
        </w:rPr>
        <w:t xml:space="preserve">ousing </w:t>
      </w:r>
      <w:r>
        <w:rPr>
          <w:rFonts w:ascii="Arial" w:hAnsi="Arial" w:cs="Arial"/>
        </w:rPr>
        <w:t>P</w:t>
      </w:r>
      <w:r w:rsidR="00EB7B25">
        <w:rPr>
          <w:rFonts w:ascii="Arial" w:hAnsi="Arial" w:cs="Arial"/>
        </w:rPr>
        <w:t>rogram</w:t>
      </w:r>
      <w:r>
        <w:rPr>
          <w:rFonts w:ascii="Arial" w:hAnsi="Arial" w:cs="Arial"/>
        </w:rPr>
        <w:t xml:space="preserve"> Final Guidelines, dated </w:t>
      </w:r>
      <w:r w:rsidR="00AA7AA3">
        <w:rPr>
          <w:rFonts w:ascii="Arial" w:hAnsi="Arial" w:cs="Arial"/>
        </w:rPr>
        <w:t xml:space="preserve">March 30, </w:t>
      </w:r>
      <w:r w:rsidR="00626BB9">
        <w:rPr>
          <w:rFonts w:ascii="Arial" w:hAnsi="Arial" w:cs="Arial"/>
        </w:rPr>
        <w:t>2022,</w:t>
      </w:r>
      <w:r w:rsidR="006108FF">
        <w:rPr>
          <w:rFonts w:ascii="Arial" w:hAnsi="Arial" w:cs="Arial"/>
        </w:rPr>
        <w:t xml:space="preserve"> and amended on May 5, 2022</w:t>
      </w:r>
      <w:r>
        <w:rPr>
          <w:rFonts w:ascii="Arial" w:hAnsi="Arial" w:cs="Arial"/>
        </w:rPr>
        <w:t xml:space="preserve"> </w:t>
      </w:r>
      <w:r w:rsidR="005164E8">
        <w:rPr>
          <w:rFonts w:ascii="Arial" w:hAnsi="Arial" w:cs="Arial"/>
        </w:rPr>
        <w:t>(“</w:t>
      </w:r>
      <w:r w:rsidR="005164E8" w:rsidRPr="00EB7B25">
        <w:rPr>
          <w:rFonts w:ascii="Arial" w:hAnsi="Arial" w:cs="Arial"/>
          <w:b/>
          <w:bCs/>
        </w:rPr>
        <w:t>MHP Guidelines</w:t>
      </w:r>
      <w:r w:rsidR="005164E8">
        <w:rPr>
          <w:rFonts w:ascii="Arial" w:hAnsi="Arial" w:cs="Arial"/>
        </w:rPr>
        <w:t>”)</w:t>
      </w:r>
      <w:r w:rsidR="00EB7B25">
        <w:rPr>
          <w:rFonts w:ascii="Arial" w:hAnsi="Arial" w:cs="Arial"/>
        </w:rPr>
        <w:t xml:space="preserve">, </w:t>
      </w:r>
      <w:r>
        <w:rPr>
          <w:rFonts w:ascii="Arial" w:hAnsi="Arial" w:cs="Arial"/>
        </w:rPr>
        <w:t>both as amended and in effect from time to time.</w:t>
      </w:r>
      <w:r w:rsidR="0047266E" w:rsidRPr="0047266E">
        <w:t xml:space="preserve"> </w:t>
      </w:r>
      <w:r w:rsidR="007563B7" w:rsidRPr="003765A7">
        <w:rPr>
          <w:rFonts w:ascii="Arial" w:hAnsi="Arial" w:cs="Arial"/>
        </w:rPr>
        <w:t>The NOFA, further, incorporates by reference, t</w:t>
      </w:r>
      <w:r w:rsidR="0047266E" w:rsidRPr="003765A7">
        <w:rPr>
          <w:rFonts w:ascii="Arial" w:hAnsi="Arial" w:cs="Arial"/>
        </w:rPr>
        <w:t>he Uniform Multifamily Regulations (UMR</w:t>
      </w:r>
      <w:r w:rsidR="00AE3B25" w:rsidRPr="003765A7">
        <w:rPr>
          <w:rFonts w:ascii="Arial" w:hAnsi="Arial" w:cs="Arial"/>
        </w:rPr>
        <w:t>s</w:t>
      </w:r>
      <w:r w:rsidR="0047266E" w:rsidRPr="003765A7">
        <w:rPr>
          <w:rFonts w:ascii="Arial" w:hAnsi="Arial" w:cs="Arial"/>
        </w:rPr>
        <w:t>) (Cal. Code Regs., tit. 25, § 8300 et seq.), effective November 15, 2017, and as subsequently amended</w:t>
      </w:r>
      <w:r w:rsidR="005162D1" w:rsidRPr="003765A7">
        <w:rPr>
          <w:rFonts w:ascii="Arial" w:hAnsi="Arial" w:cs="Arial"/>
        </w:rPr>
        <w:t>,</w:t>
      </w:r>
      <w:r w:rsidR="00753F92" w:rsidRPr="003765A7">
        <w:rPr>
          <w:rFonts w:ascii="Arial" w:hAnsi="Arial" w:cs="Arial"/>
        </w:rPr>
        <w:t xml:space="preserve"> except to the extent that any UMR provision </w:t>
      </w:r>
      <w:r w:rsidR="00AF742A" w:rsidRPr="003765A7">
        <w:rPr>
          <w:rFonts w:ascii="Arial" w:hAnsi="Arial" w:cs="Arial"/>
        </w:rPr>
        <w:t xml:space="preserve">would be inconsistent </w:t>
      </w:r>
      <w:r w:rsidR="00753F92" w:rsidRPr="003765A7">
        <w:rPr>
          <w:rFonts w:ascii="Arial" w:hAnsi="Arial" w:cs="Arial"/>
        </w:rPr>
        <w:t xml:space="preserve">with the </w:t>
      </w:r>
      <w:r w:rsidR="00BF28B3" w:rsidRPr="003765A7">
        <w:rPr>
          <w:rFonts w:ascii="Arial" w:hAnsi="Arial" w:cs="Arial"/>
        </w:rPr>
        <w:t xml:space="preserve">provisions of the </w:t>
      </w:r>
      <w:r w:rsidR="00753F92" w:rsidRPr="003765A7">
        <w:rPr>
          <w:rFonts w:ascii="Arial" w:hAnsi="Arial" w:cs="Arial"/>
        </w:rPr>
        <w:t>NOFA</w:t>
      </w:r>
      <w:r w:rsidR="00D01CD7" w:rsidRPr="003765A7">
        <w:rPr>
          <w:rFonts w:ascii="Arial" w:hAnsi="Arial" w:cs="Arial"/>
        </w:rPr>
        <w:t>.</w:t>
      </w:r>
      <w:r>
        <w:rPr>
          <w:rFonts w:ascii="Arial" w:hAnsi="Arial" w:cs="Arial"/>
        </w:rPr>
        <w:t xml:space="preserve"> Homekey grant funds are derived primarily from </w:t>
      </w:r>
      <w:r w:rsidR="004A706B">
        <w:rPr>
          <w:rFonts w:ascii="Arial" w:hAnsi="Arial" w:cs="Arial"/>
        </w:rPr>
        <w:t xml:space="preserve">the state’s direct allocation of the federal </w:t>
      </w:r>
      <w:r>
        <w:rPr>
          <w:rFonts w:ascii="Arial" w:hAnsi="Arial" w:cs="Arial"/>
        </w:rPr>
        <w:t xml:space="preserve">Coronavirus </w:t>
      </w:r>
      <w:r w:rsidR="00B414CF">
        <w:rPr>
          <w:rFonts w:ascii="Arial" w:hAnsi="Arial" w:cs="Arial"/>
        </w:rPr>
        <w:t>State Fiscal</w:t>
      </w:r>
      <w:r w:rsidR="004127D2">
        <w:rPr>
          <w:rFonts w:ascii="Arial" w:hAnsi="Arial" w:cs="Arial"/>
        </w:rPr>
        <w:t xml:space="preserve"> Recovery</w:t>
      </w:r>
      <w:r>
        <w:rPr>
          <w:rFonts w:ascii="Arial" w:hAnsi="Arial" w:cs="Arial"/>
        </w:rPr>
        <w:t xml:space="preserve"> Fund (“</w:t>
      </w:r>
      <w:r w:rsidRPr="0063280E">
        <w:rPr>
          <w:rFonts w:ascii="Arial" w:hAnsi="Arial" w:cs="Arial"/>
          <w:b/>
          <w:bCs/>
        </w:rPr>
        <w:t>C</w:t>
      </w:r>
      <w:r w:rsidR="004127D2" w:rsidRPr="0063280E">
        <w:rPr>
          <w:rFonts w:ascii="Arial" w:hAnsi="Arial" w:cs="Arial"/>
          <w:b/>
          <w:bCs/>
        </w:rPr>
        <w:t>SF</w:t>
      </w:r>
      <w:r w:rsidRPr="0063280E">
        <w:rPr>
          <w:rFonts w:ascii="Arial" w:hAnsi="Arial" w:cs="Arial"/>
          <w:b/>
          <w:bCs/>
        </w:rPr>
        <w:t>RF</w:t>
      </w:r>
      <w:r>
        <w:rPr>
          <w:rFonts w:ascii="Arial" w:hAnsi="Arial" w:cs="Arial"/>
        </w:rPr>
        <w:t>”)</w:t>
      </w:r>
      <w:r w:rsidR="00975505">
        <w:rPr>
          <w:rFonts w:ascii="Arial" w:hAnsi="Arial" w:cs="Arial"/>
        </w:rPr>
        <w:t>,</w:t>
      </w:r>
      <w:r w:rsidR="0059335A">
        <w:rPr>
          <w:rFonts w:ascii="Arial" w:hAnsi="Arial" w:cs="Arial"/>
        </w:rPr>
        <w:t xml:space="preserve"> </w:t>
      </w:r>
      <w:r w:rsidR="00975505">
        <w:rPr>
          <w:rFonts w:ascii="Arial" w:hAnsi="Arial" w:cs="Arial"/>
        </w:rPr>
        <w:t xml:space="preserve">which </w:t>
      </w:r>
      <w:r w:rsidR="00932259">
        <w:rPr>
          <w:rFonts w:ascii="Arial" w:hAnsi="Arial" w:cs="Arial"/>
        </w:rPr>
        <w:t>was established by the American Rescue Plan Act of 2021</w:t>
      </w:r>
      <w:r w:rsidR="00193182">
        <w:rPr>
          <w:rFonts w:ascii="Arial" w:hAnsi="Arial" w:cs="Arial"/>
        </w:rPr>
        <w:t xml:space="preserve"> (“</w:t>
      </w:r>
      <w:r w:rsidR="00193182" w:rsidRPr="0063280E">
        <w:rPr>
          <w:rFonts w:ascii="Arial" w:hAnsi="Arial" w:cs="Arial"/>
          <w:b/>
          <w:bCs/>
        </w:rPr>
        <w:t>ARPA</w:t>
      </w:r>
      <w:r w:rsidR="00193182">
        <w:rPr>
          <w:rFonts w:ascii="Arial" w:hAnsi="Arial" w:cs="Arial"/>
        </w:rPr>
        <w:t>”) (</w:t>
      </w:r>
      <w:r w:rsidR="00975505">
        <w:rPr>
          <w:rFonts w:ascii="Arial" w:hAnsi="Arial" w:cs="Arial"/>
        </w:rPr>
        <w:t>Pub.L. No.</w:t>
      </w:r>
      <w:r w:rsidR="00193182">
        <w:rPr>
          <w:rFonts w:ascii="Arial" w:hAnsi="Arial" w:cs="Arial"/>
        </w:rPr>
        <w:t xml:space="preserve"> 117-2)</w:t>
      </w:r>
      <w:r w:rsidR="005260D7">
        <w:rPr>
          <w:rFonts w:ascii="Arial" w:hAnsi="Arial" w:cs="Arial"/>
        </w:rPr>
        <w:t>.</w:t>
      </w:r>
      <w:r w:rsidR="00116EB6">
        <w:rPr>
          <w:rFonts w:ascii="Arial" w:hAnsi="Arial" w:cs="Arial"/>
        </w:rPr>
        <w:t xml:space="preserve"> </w:t>
      </w:r>
      <w:r w:rsidR="005757C1">
        <w:rPr>
          <w:rFonts w:ascii="Arial" w:hAnsi="Arial" w:cs="Arial"/>
        </w:rPr>
        <w:t>Homekey f</w:t>
      </w:r>
      <w:r w:rsidR="00116EB6">
        <w:rPr>
          <w:rFonts w:ascii="Arial" w:hAnsi="Arial" w:cs="Arial"/>
        </w:rPr>
        <w:t>unds are also derived from the State of California’s General Fund.</w:t>
      </w:r>
      <w:r>
        <w:rPr>
          <w:rFonts w:ascii="Arial" w:hAnsi="Arial" w:cs="Arial"/>
        </w:rPr>
        <w:t xml:space="preserve"> </w:t>
      </w:r>
    </w:p>
    <w:p w14:paraId="60985A03" w14:textId="77777777" w:rsidR="00212AE1" w:rsidRDefault="00212AE1" w:rsidP="00743CBC">
      <w:pPr>
        <w:ind w:left="720"/>
        <w:rPr>
          <w:rFonts w:ascii="Arial" w:hAnsi="Arial" w:cs="Arial"/>
        </w:rPr>
      </w:pPr>
    </w:p>
    <w:p w14:paraId="4FC220F2" w14:textId="66A2369B" w:rsidR="00212AE1" w:rsidRDefault="003E7D68" w:rsidP="00743CBC">
      <w:pPr>
        <w:ind w:left="720"/>
        <w:rPr>
          <w:rFonts w:ascii="Arial" w:hAnsi="Arial" w:cs="Arial"/>
          <w:sz w:val="22"/>
          <w:szCs w:val="22"/>
        </w:rPr>
      </w:pPr>
      <w:r>
        <w:rPr>
          <w:rFonts w:ascii="Arial" w:hAnsi="Arial" w:cs="Arial"/>
        </w:rPr>
        <w:t>This STD 213, Standard Agreement (“</w:t>
      </w:r>
      <w:r w:rsidRPr="0063280E">
        <w:rPr>
          <w:rFonts w:ascii="Arial" w:hAnsi="Arial" w:cs="Arial"/>
          <w:b/>
          <w:bCs/>
        </w:rPr>
        <w:t>Agreement</w:t>
      </w:r>
      <w:r>
        <w:rPr>
          <w:rFonts w:ascii="Arial" w:hAnsi="Arial" w:cs="Arial"/>
        </w:rPr>
        <w:t xml:space="preserve">”) is entered under the authority and in furtherance of the Program. This Agreement is the result of an Application by the </w:t>
      </w:r>
      <w:r w:rsidR="00E82560">
        <w:rPr>
          <w:rFonts w:ascii="Arial" w:hAnsi="Arial" w:cs="Arial"/>
        </w:rPr>
        <w:t>Grantee</w:t>
      </w:r>
      <w:r>
        <w:rPr>
          <w:rFonts w:ascii="Arial" w:hAnsi="Arial" w:cs="Arial"/>
        </w:rPr>
        <w:t>,</w:t>
      </w:r>
      <w:r w:rsidR="004B1EFF">
        <w:rPr>
          <w:rFonts w:ascii="Arial" w:hAnsi="Arial" w:cs="Arial"/>
        </w:rPr>
        <w:t xml:space="preserve"> </w:t>
      </w:r>
      <w:r>
        <w:rPr>
          <w:rFonts w:ascii="Arial" w:hAnsi="Arial" w:cs="Arial"/>
        </w:rPr>
        <w:t>as defined below</w:t>
      </w:r>
      <w:r w:rsidR="004B1EFF">
        <w:rPr>
          <w:rFonts w:ascii="Arial" w:hAnsi="Arial" w:cs="Arial"/>
        </w:rPr>
        <w:t>,</w:t>
      </w:r>
      <w:r>
        <w:rPr>
          <w:rFonts w:ascii="Arial" w:hAnsi="Arial" w:cs="Arial"/>
        </w:rPr>
        <w:t xml:space="preserve"> for funding under the Program (the “</w:t>
      </w:r>
      <w:r w:rsidRPr="0063280E">
        <w:rPr>
          <w:rFonts w:ascii="Arial" w:hAnsi="Arial" w:cs="Arial"/>
          <w:b/>
          <w:bCs/>
        </w:rPr>
        <w:t>Grant</w:t>
      </w:r>
      <w:r>
        <w:rPr>
          <w:rFonts w:ascii="Arial" w:hAnsi="Arial" w:cs="Arial"/>
        </w:rPr>
        <w:t xml:space="preserve">”). As such, this Agreement shall be executed by the </w:t>
      </w:r>
      <w:r w:rsidR="00450375">
        <w:rPr>
          <w:rFonts w:ascii="Arial" w:hAnsi="Arial" w:cs="Arial"/>
        </w:rPr>
        <w:t>Grantee</w:t>
      </w:r>
      <w:r>
        <w:rPr>
          <w:rFonts w:ascii="Arial" w:hAnsi="Arial" w:cs="Arial"/>
        </w:rPr>
        <w:t xml:space="preserve">. Where the </w:t>
      </w:r>
      <w:r w:rsidR="00450375">
        <w:rPr>
          <w:rFonts w:ascii="Arial" w:hAnsi="Arial" w:cs="Arial"/>
        </w:rPr>
        <w:t>Grantee</w:t>
      </w:r>
      <w:r>
        <w:rPr>
          <w:rFonts w:ascii="Arial" w:hAnsi="Arial" w:cs="Arial"/>
        </w:rPr>
        <w:t xml:space="preserve"> comprises a Public Entity</w:t>
      </w:r>
      <w:r w:rsidR="002428DA">
        <w:rPr>
          <w:rFonts w:ascii="Arial" w:hAnsi="Arial" w:cs="Arial"/>
        </w:rPr>
        <w:t xml:space="preserve"> or Tribal Entity</w:t>
      </w:r>
      <w:r w:rsidR="004B1EFF">
        <w:rPr>
          <w:rFonts w:ascii="Arial" w:hAnsi="Arial" w:cs="Arial"/>
        </w:rPr>
        <w:t xml:space="preserve">, </w:t>
      </w:r>
      <w:r>
        <w:rPr>
          <w:rFonts w:ascii="Arial" w:hAnsi="Arial" w:cs="Arial"/>
        </w:rPr>
        <w:t>as defined below</w:t>
      </w:r>
      <w:r w:rsidR="004B1EFF">
        <w:rPr>
          <w:rFonts w:ascii="Arial" w:hAnsi="Arial" w:cs="Arial"/>
        </w:rPr>
        <w:t xml:space="preserve">, </w:t>
      </w:r>
      <w:r>
        <w:rPr>
          <w:rFonts w:ascii="Arial" w:hAnsi="Arial" w:cs="Arial"/>
        </w:rPr>
        <w:t xml:space="preserve">and </w:t>
      </w:r>
      <w:r w:rsidR="004B1EFF">
        <w:rPr>
          <w:rFonts w:ascii="Arial" w:hAnsi="Arial" w:cs="Arial"/>
        </w:rPr>
        <w:t xml:space="preserve">one or more </w:t>
      </w:r>
      <w:r w:rsidR="00072EBF">
        <w:rPr>
          <w:rFonts w:ascii="Arial" w:hAnsi="Arial" w:cs="Arial"/>
        </w:rPr>
        <w:t>additional entities, all</w:t>
      </w:r>
      <w:r>
        <w:rPr>
          <w:rFonts w:ascii="Arial" w:hAnsi="Arial" w:cs="Arial"/>
        </w:rPr>
        <w:t xml:space="preserve"> entities shall execute the Agreement. </w:t>
      </w:r>
    </w:p>
    <w:p w14:paraId="6576C76B" w14:textId="77777777" w:rsidR="00212AE1" w:rsidRDefault="00212AE1" w:rsidP="00743CBC">
      <w:pPr>
        <w:ind w:left="720"/>
        <w:rPr>
          <w:rFonts w:ascii="Arial" w:hAnsi="Arial" w:cs="Arial"/>
        </w:rPr>
      </w:pPr>
    </w:p>
    <w:p w14:paraId="18CD361B" w14:textId="48E03D50" w:rsidR="00212AE1" w:rsidRDefault="003E7D68" w:rsidP="00743CBC">
      <w:pPr>
        <w:ind w:left="720"/>
        <w:rPr>
          <w:rFonts w:ascii="Arial" w:hAnsi="Arial" w:cs="Arial"/>
          <w:sz w:val="22"/>
          <w:szCs w:val="22"/>
        </w:rPr>
      </w:pPr>
      <w:r>
        <w:rPr>
          <w:rFonts w:ascii="Arial" w:hAnsi="Arial" w:cs="Arial"/>
        </w:rPr>
        <w:t>This Agreement hereby incorporates by reference the Application</w:t>
      </w:r>
      <w:r w:rsidR="00BD57C0">
        <w:rPr>
          <w:rFonts w:ascii="Arial" w:hAnsi="Arial" w:cs="Arial"/>
        </w:rPr>
        <w:t xml:space="preserve">, </w:t>
      </w:r>
      <w:r w:rsidR="00476FB5">
        <w:rPr>
          <w:rFonts w:ascii="Arial" w:hAnsi="Arial" w:cs="Arial"/>
        </w:rPr>
        <w:t>as well as</w:t>
      </w:r>
      <w:r w:rsidR="00BD57C0">
        <w:rPr>
          <w:rFonts w:ascii="Arial" w:hAnsi="Arial" w:cs="Arial"/>
        </w:rPr>
        <w:t xml:space="preserve"> the project report </w:t>
      </w:r>
      <w:r w:rsidR="001576C4">
        <w:rPr>
          <w:rFonts w:ascii="Arial" w:hAnsi="Arial" w:cs="Arial"/>
        </w:rPr>
        <w:t>prepared by the Department in reliance on the representations and descriptions included in that Application</w:t>
      </w:r>
      <w:r>
        <w:rPr>
          <w:rFonts w:ascii="Arial" w:hAnsi="Arial" w:cs="Arial"/>
        </w:rPr>
        <w:t>. This Agreement is governed by the following (collectively, the “</w:t>
      </w:r>
      <w:r w:rsidRPr="00900D87">
        <w:rPr>
          <w:rFonts w:ascii="Arial" w:hAnsi="Arial" w:cs="Arial"/>
          <w:b/>
          <w:bCs/>
        </w:rPr>
        <w:t>Program Requirements</w:t>
      </w:r>
      <w:r>
        <w:rPr>
          <w:rFonts w:ascii="Arial" w:hAnsi="Arial" w:cs="Arial"/>
        </w:rPr>
        <w:t>”)</w:t>
      </w:r>
      <w:r w:rsidR="007C10DF">
        <w:rPr>
          <w:rFonts w:ascii="Arial" w:hAnsi="Arial" w:cs="Arial"/>
        </w:rPr>
        <w:t>,</w:t>
      </w:r>
      <w:r>
        <w:rPr>
          <w:rFonts w:ascii="Arial" w:hAnsi="Arial" w:cs="Arial"/>
        </w:rPr>
        <w:t xml:space="preserve"> and each of the following</w:t>
      </w:r>
      <w:r w:rsidR="000104A5">
        <w:rPr>
          <w:rFonts w:ascii="Arial" w:hAnsi="Arial" w:cs="Arial"/>
        </w:rPr>
        <w:t>, as amended and in effect from time to time,</w:t>
      </w:r>
      <w:r>
        <w:rPr>
          <w:rFonts w:ascii="Arial" w:hAnsi="Arial" w:cs="Arial"/>
        </w:rPr>
        <w:t xml:space="preserve"> is incorporated hereto as if set forth in full herein:</w:t>
      </w:r>
    </w:p>
    <w:p w14:paraId="13A1624F" w14:textId="77777777" w:rsidR="00212AE1" w:rsidRDefault="00212AE1" w:rsidP="00743CBC">
      <w:pPr>
        <w:ind w:left="720"/>
        <w:rPr>
          <w:rFonts w:ascii="Arial" w:hAnsi="Arial" w:cs="Arial"/>
        </w:rPr>
      </w:pPr>
    </w:p>
    <w:p w14:paraId="2D67F578" w14:textId="77777777" w:rsidR="0047007C" w:rsidRPr="0047007C" w:rsidRDefault="00900D87" w:rsidP="00A800AD">
      <w:pPr>
        <w:pStyle w:val="ListParagraph"/>
        <w:numPr>
          <w:ilvl w:val="0"/>
          <w:numId w:val="3"/>
        </w:numPr>
        <w:ind w:left="1440" w:hanging="720"/>
        <w:rPr>
          <w:rFonts w:ascii="Arial" w:hAnsi="Arial" w:cs="Arial"/>
          <w:sz w:val="22"/>
          <w:szCs w:val="22"/>
        </w:rPr>
      </w:pPr>
      <w:r>
        <w:rPr>
          <w:rFonts w:ascii="Arial" w:hAnsi="Arial" w:cs="Arial"/>
        </w:rPr>
        <w:t>AB 140</w:t>
      </w:r>
      <w:r w:rsidR="0047007C">
        <w:rPr>
          <w:rFonts w:ascii="Arial" w:hAnsi="Arial" w:cs="Arial"/>
        </w:rPr>
        <w:t>;</w:t>
      </w:r>
    </w:p>
    <w:p w14:paraId="387268E3" w14:textId="77777777" w:rsidR="0047007C" w:rsidRPr="0047007C" w:rsidRDefault="0047007C" w:rsidP="00A800AD">
      <w:pPr>
        <w:pStyle w:val="ListParagraph"/>
        <w:ind w:left="1440" w:hanging="720"/>
        <w:rPr>
          <w:rFonts w:ascii="Arial" w:hAnsi="Arial" w:cs="Arial"/>
          <w:sz w:val="22"/>
          <w:szCs w:val="22"/>
        </w:rPr>
      </w:pPr>
    </w:p>
    <w:p w14:paraId="31452287" w14:textId="7D9FDE80" w:rsidR="00212AE1" w:rsidRDefault="00E26420" w:rsidP="00A800AD">
      <w:pPr>
        <w:pStyle w:val="ListParagraph"/>
        <w:numPr>
          <w:ilvl w:val="0"/>
          <w:numId w:val="3"/>
        </w:numPr>
        <w:ind w:left="1440" w:hanging="720"/>
        <w:rPr>
          <w:rFonts w:ascii="Arial" w:hAnsi="Arial" w:cs="Arial"/>
          <w:sz w:val="22"/>
          <w:szCs w:val="22"/>
        </w:rPr>
      </w:pPr>
      <w:r>
        <w:rPr>
          <w:rFonts w:ascii="Arial" w:hAnsi="Arial" w:cs="Arial"/>
        </w:rPr>
        <w:lastRenderedPageBreak/>
        <w:t>t</w:t>
      </w:r>
      <w:r w:rsidR="003E7D68">
        <w:rPr>
          <w:rFonts w:ascii="Arial" w:hAnsi="Arial" w:cs="Arial"/>
        </w:rPr>
        <w:t>he above-referenced MHP statutory scheme;</w:t>
      </w:r>
    </w:p>
    <w:p w14:paraId="444A66DD" w14:textId="77777777" w:rsidR="00212AE1" w:rsidRDefault="00212AE1" w:rsidP="00A800AD">
      <w:pPr>
        <w:pStyle w:val="ListParagraph"/>
        <w:ind w:left="1440" w:hanging="720"/>
        <w:rPr>
          <w:rFonts w:ascii="Arial" w:hAnsi="Arial" w:cs="Arial"/>
        </w:rPr>
      </w:pPr>
    </w:p>
    <w:p w14:paraId="7559139C" w14:textId="7A8C2FF2" w:rsidR="00212AE1" w:rsidRDefault="00E26420" w:rsidP="00A800AD">
      <w:pPr>
        <w:pStyle w:val="ListParagraph"/>
        <w:numPr>
          <w:ilvl w:val="0"/>
          <w:numId w:val="3"/>
        </w:numPr>
        <w:ind w:left="1440" w:hanging="720"/>
        <w:rPr>
          <w:rFonts w:ascii="Arial" w:hAnsi="Arial" w:cs="Arial"/>
          <w:sz w:val="22"/>
          <w:szCs w:val="22"/>
        </w:rPr>
      </w:pPr>
      <w:r>
        <w:rPr>
          <w:rFonts w:ascii="Arial" w:hAnsi="Arial" w:cs="Arial"/>
        </w:rPr>
        <w:t>t</w:t>
      </w:r>
      <w:r w:rsidR="003E7D68">
        <w:rPr>
          <w:rFonts w:ascii="Arial" w:hAnsi="Arial" w:cs="Arial"/>
        </w:rPr>
        <w:t xml:space="preserve">he </w:t>
      </w:r>
      <w:r w:rsidR="00DB0461" w:rsidRPr="00204796">
        <w:rPr>
          <w:rFonts w:ascii="Arial" w:hAnsi="Arial" w:cs="Arial"/>
        </w:rPr>
        <w:t xml:space="preserve">2023 Homekey Tribal NOFA </w:t>
      </w:r>
      <w:r w:rsidR="002E1BCC" w:rsidRPr="00204796">
        <w:rPr>
          <w:rFonts w:ascii="Arial" w:hAnsi="Arial" w:cs="Arial"/>
        </w:rPr>
        <w:t>and Guidelines</w:t>
      </w:r>
      <w:r w:rsidR="003E7D68">
        <w:rPr>
          <w:rFonts w:ascii="Arial" w:hAnsi="Arial" w:cs="Arial"/>
        </w:rPr>
        <w:t>;</w:t>
      </w:r>
    </w:p>
    <w:p w14:paraId="75523404" w14:textId="77777777" w:rsidR="00212AE1" w:rsidRDefault="00212AE1" w:rsidP="00A800AD">
      <w:pPr>
        <w:ind w:left="1440" w:hanging="720"/>
        <w:rPr>
          <w:rFonts w:ascii="Arial" w:hAnsi="Arial" w:cs="Arial"/>
        </w:rPr>
      </w:pPr>
    </w:p>
    <w:p w14:paraId="6DA27077" w14:textId="0AAF9032" w:rsidR="00212AE1" w:rsidRPr="003765A7" w:rsidRDefault="00E26420" w:rsidP="00A800AD">
      <w:pPr>
        <w:pStyle w:val="ListParagraph"/>
        <w:numPr>
          <w:ilvl w:val="0"/>
          <w:numId w:val="3"/>
        </w:numPr>
        <w:ind w:left="1440" w:hanging="720"/>
        <w:rPr>
          <w:rFonts w:ascii="Arial" w:hAnsi="Arial" w:cs="Arial"/>
          <w:sz w:val="22"/>
          <w:szCs w:val="22"/>
        </w:rPr>
      </w:pPr>
      <w:r>
        <w:rPr>
          <w:rFonts w:ascii="Arial" w:hAnsi="Arial" w:cs="Arial"/>
        </w:rPr>
        <w:t>t</w:t>
      </w:r>
      <w:r w:rsidR="003E7D68">
        <w:rPr>
          <w:rFonts w:ascii="Arial" w:hAnsi="Arial" w:cs="Arial"/>
        </w:rPr>
        <w:t>he MHP Guidelines;</w:t>
      </w:r>
    </w:p>
    <w:p w14:paraId="0303C677" w14:textId="77777777" w:rsidR="009F2173" w:rsidRPr="003765A7" w:rsidRDefault="009F2173" w:rsidP="00A800AD">
      <w:pPr>
        <w:pStyle w:val="ListParagraph"/>
        <w:ind w:left="1440" w:hanging="720"/>
        <w:rPr>
          <w:rFonts w:ascii="Arial" w:hAnsi="Arial" w:cs="Arial"/>
          <w:sz w:val="22"/>
          <w:szCs w:val="22"/>
        </w:rPr>
      </w:pPr>
    </w:p>
    <w:p w14:paraId="2F69A5A0" w14:textId="0CE6E3DF" w:rsidR="009F2173" w:rsidRDefault="00E26420" w:rsidP="00A800AD">
      <w:pPr>
        <w:pStyle w:val="ListParagraph"/>
        <w:numPr>
          <w:ilvl w:val="0"/>
          <w:numId w:val="3"/>
        </w:numPr>
        <w:ind w:left="1440" w:hanging="720"/>
        <w:rPr>
          <w:rFonts w:ascii="Arial" w:hAnsi="Arial" w:cs="Arial"/>
        </w:rPr>
      </w:pPr>
      <w:r>
        <w:rPr>
          <w:rFonts w:ascii="Arial" w:hAnsi="Arial" w:cs="Arial"/>
        </w:rPr>
        <w:t>t</w:t>
      </w:r>
      <w:r w:rsidR="009F2173" w:rsidRPr="003765A7">
        <w:rPr>
          <w:rFonts w:ascii="Arial" w:hAnsi="Arial" w:cs="Arial"/>
        </w:rPr>
        <w:t>he UMR</w:t>
      </w:r>
      <w:r w:rsidR="00114EA4" w:rsidRPr="003765A7">
        <w:rPr>
          <w:rFonts w:ascii="Arial" w:hAnsi="Arial" w:cs="Arial"/>
        </w:rPr>
        <w:t>s</w:t>
      </w:r>
      <w:r w:rsidR="009F2173" w:rsidRPr="003765A7">
        <w:rPr>
          <w:rFonts w:ascii="Arial" w:hAnsi="Arial" w:cs="Arial"/>
        </w:rPr>
        <w:t>;</w:t>
      </w:r>
    </w:p>
    <w:p w14:paraId="110D54C5" w14:textId="77777777" w:rsidR="002E1BCC" w:rsidRPr="001B36FC" w:rsidRDefault="002E1BCC" w:rsidP="00A800AD">
      <w:pPr>
        <w:pStyle w:val="ListParagraph"/>
        <w:ind w:left="1440" w:hanging="720"/>
        <w:rPr>
          <w:rFonts w:ascii="Arial" w:hAnsi="Arial" w:cs="Arial"/>
        </w:rPr>
      </w:pPr>
    </w:p>
    <w:p w14:paraId="62772D2F" w14:textId="23B852EA" w:rsidR="002E1BCC" w:rsidRDefault="00E26420" w:rsidP="00A800AD">
      <w:pPr>
        <w:pStyle w:val="ListParagraph"/>
        <w:numPr>
          <w:ilvl w:val="0"/>
          <w:numId w:val="3"/>
        </w:numPr>
        <w:ind w:left="1440" w:hanging="720"/>
        <w:rPr>
          <w:rFonts w:ascii="Arial" w:hAnsi="Arial" w:cs="Arial"/>
        </w:rPr>
      </w:pPr>
      <w:r>
        <w:rPr>
          <w:rFonts w:ascii="Arial" w:hAnsi="Arial" w:cs="Arial"/>
        </w:rPr>
        <w:t>t</w:t>
      </w:r>
      <w:r w:rsidR="002E1BCC">
        <w:rPr>
          <w:rFonts w:ascii="Arial" w:hAnsi="Arial" w:cs="Arial"/>
        </w:rPr>
        <w:t>he</w:t>
      </w:r>
      <w:r w:rsidR="00B52B56">
        <w:rPr>
          <w:rFonts w:ascii="Arial" w:hAnsi="Arial" w:cs="Arial"/>
        </w:rPr>
        <w:t xml:space="preserve"> </w:t>
      </w:r>
      <w:r w:rsidR="002E1BCC">
        <w:rPr>
          <w:rFonts w:ascii="Arial" w:hAnsi="Arial" w:cs="Arial"/>
        </w:rPr>
        <w:t xml:space="preserve">Grantee’s Application </w:t>
      </w:r>
      <w:r w:rsidR="00301A95">
        <w:rPr>
          <w:rFonts w:ascii="Arial" w:hAnsi="Arial" w:cs="Arial"/>
        </w:rPr>
        <w:t>for 2023 Homekey Tribal funding;</w:t>
      </w:r>
    </w:p>
    <w:p w14:paraId="260CD675" w14:textId="77777777" w:rsidR="00A02CF7" w:rsidRPr="001B36FC" w:rsidRDefault="00A02CF7" w:rsidP="00A800AD">
      <w:pPr>
        <w:ind w:left="1440" w:hanging="720"/>
        <w:rPr>
          <w:rFonts w:ascii="Arial" w:hAnsi="Arial" w:cs="Arial"/>
        </w:rPr>
      </w:pPr>
    </w:p>
    <w:p w14:paraId="4A2514C3" w14:textId="486FD5F4" w:rsidR="00301A95" w:rsidRPr="003765A7" w:rsidRDefault="00A02CF7" w:rsidP="00A800AD">
      <w:pPr>
        <w:pStyle w:val="ListParagraph"/>
        <w:numPr>
          <w:ilvl w:val="0"/>
          <w:numId w:val="3"/>
        </w:numPr>
        <w:ind w:left="1440" w:hanging="720"/>
        <w:rPr>
          <w:rFonts w:ascii="Arial" w:hAnsi="Arial" w:cs="Arial"/>
        </w:rPr>
      </w:pPr>
      <w:r w:rsidRPr="39983404">
        <w:rPr>
          <w:rFonts w:ascii="Arial" w:hAnsi="Arial" w:cs="Arial"/>
        </w:rPr>
        <w:t xml:space="preserve">the project report prepared by the Department in reliance on the representations and descriptions included in the Grantee’s Application for 2023 Homekey Tribal funding;  </w:t>
      </w:r>
    </w:p>
    <w:p w14:paraId="0BC17E8B" w14:textId="77777777" w:rsidR="00212AE1" w:rsidRDefault="00212AE1" w:rsidP="00A800AD">
      <w:pPr>
        <w:ind w:left="1440" w:hanging="720"/>
        <w:rPr>
          <w:rFonts w:ascii="Arial" w:hAnsi="Arial" w:cs="Arial"/>
        </w:rPr>
      </w:pPr>
    </w:p>
    <w:p w14:paraId="192050F9" w14:textId="3DA57990" w:rsidR="00212AE1" w:rsidRDefault="00912C46" w:rsidP="00A800AD">
      <w:pPr>
        <w:pStyle w:val="ListParagraph"/>
        <w:numPr>
          <w:ilvl w:val="0"/>
          <w:numId w:val="3"/>
        </w:numPr>
        <w:ind w:left="1440" w:hanging="720"/>
        <w:rPr>
          <w:rFonts w:ascii="Arial" w:hAnsi="Arial" w:cs="Arial"/>
          <w:sz w:val="22"/>
          <w:szCs w:val="22"/>
        </w:rPr>
      </w:pPr>
      <w:r>
        <w:rPr>
          <w:rFonts w:ascii="Arial" w:hAnsi="Arial" w:cs="Arial"/>
        </w:rPr>
        <w:t>ARPA</w:t>
      </w:r>
      <w:r w:rsidR="003E7D68">
        <w:rPr>
          <w:rFonts w:ascii="Arial" w:hAnsi="Arial" w:cs="Arial"/>
        </w:rPr>
        <w:t xml:space="preserve"> and related federal guidance</w:t>
      </w:r>
      <w:r w:rsidR="00655535">
        <w:rPr>
          <w:rFonts w:ascii="Arial" w:hAnsi="Arial" w:cs="Arial"/>
        </w:rPr>
        <w:t>, if applicable</w:t>
      </w:r>
      <w:r w:rsidR="003E7D68">
        <w:rPr>
          <w:rFonts w:ascii="Arial" w:hAnsi="Arial" w:cs="Arial"/>
        </w:rPr>
        <w:t>;</w:t>
      </w:r>
    </w:p>
    <w:p w14:paraId="07CF15F6" w14:textId="77777777" w:rsidR="00212AE1" w:rsidRDefault="00212AE1" w:rsidP="00A800AD">
      <w:pPr>
        <w:ind w:left="1440" w:hanging="720"/>
        <w:rPr>
          <w:rFonts w:ascii="Arial" w:hAnsi="Arial" w:cs="Arial"/>
        </w:rPr>
      </w:pPr>
    </w:p>
    <w:p w14:paraId="2E8A2601" w14:textId="6EA18BA9" w:rsidR="00212AE1" w:rsidRDefault="00E26420" w:rsidP="00A800AD">
      <w:pPr>
        <w:pStyle w:val="ListParagraph"/>
        <w:numPr>
          <w:ilvl w:val="0"/>
          <w:numId w:val="3"/>
        </w:numPr>
        <w:ind w:left="1440" w:hanging="720"/>
        <w:rPr>
          <w:rFonts w:ascii="Arial" w:hAnsi="Arial" w:cs="Arial"/>
          <w:sz w:val="22"/>
          <w:szCs w:val="22"/>
        </w:rPr>
      </w:pPr>
      <w:r>
        <w:rPr>
          <w:rFonts w:ascii="Arial" w:hAnsi="Arial" w:cs="Arial"/>
        </w:rPr>
        <w:t>t</w:t>
      </w:r>
      <w:r w:rsidR="003E7D68">
        <w:rPr>
          <w:rFonts w:ascii="Arial" w:hAnsi="Arial" w:cs="Arial"/>
        </w:rPr>
        <w:t xml:space="preserve">he award letter issued by the Department to the </w:t>
      </w:r>
      <w:r w:rsidR="00876958">
        <w:rPr>
          <w:rFonts w:ascii="Arial" w:hAnsi="Arial" w:cs="Arial"/>
        </w:rPr>
        <w:t>Grantee</w:t>
      </w:r>
      <w:r w:rsidR="003E7D68">
        <w:rPr>
          <w:rFonts w:ascii="Arial" w:hAnsi="Arial" w:cs="Arial"/>
        </w:rPr>
        <w:t>; and</w:t>
      </w:r>
    </w:p>
    <w:p w14:paraId="04E0D194" w14:textId="77777777" w:rsidR="00212AE1" w:rsidRDefault="00212AE1" w:rsidP="00A800AD">
      <w:pPr>
        <w:pStyle w:val="ListParagraph"/>
        <w:ind w:left="1440" w:hanging="720"/>
        <w:rPr>
          <w:rFonts w:ascii="Arial" w:hAnsi="Arial" w:cs="Arial"/>
        </w:rPr>
      </w:pPr>
    </w:p>
    <w:p w14:paraId="3FD4CCBE" w14:textId="061DC585" w:rsidR="00212AE1" w:rsidRDefault="00E26420" w:rsidP="00A800AD">
      <w:pPr>
        <w:pStyle w:val="ListParagraph"/>
        <w:numPr>
          <w:ilvl w:val="0"/>
          <w:numId w:val="3"/>
        </w:numPr>
        <w:ind w:left="1440" w:hanging="720"/>
        <w:rPr>
          <w:rFonts w:ascii="Arial" w:hAnsi="Arial" w:cs="Arial"/>
          <w:sz w:val="22"/>
          <w:szCs w:val="22"/>
        </w:rPr>
      </w:pPr>
      <w:r>
        <w:rPr>
          <w:rFonts w:ascii="Arial" w:hAnsi="Arial" w:cs="Arial"/>
        </w:rPr>
        <w:t>a</w:t>
      </w:r>
      <w:r w:rsidR="00876958">
        <w:rPr>
          <w:rFonts w:ascii="Arial" w:hAnsi="Arial" w:cs="Arial"/>
        </w:rPr>
        <w:t>ll</w:t>
      </w:r>
      <w:r w:rsidR="003E7D68">
        <w:rPr>
          <w:rFonts w:ascii="Arial" w:hAnsi="Arial" w:cs="Arial"/>
        </w:rPr>
        <w:t xml:space="preserve"> other applicable law.</w:t>
      </w:r>
    </w:p>
    <w:p w14:paraId="61BF74C8" w14:textId="77777777" w:rsidR="00212AE1" w:rsidRDefault="00212AE1" w:rsidP="00743CBC">
      <w:pPr>
        <w:rPr>
          <w:rFonts w:ascii="Arial" w:hAnsi="Arial" w:cs="Arial"/>
        </w:rPr>
      </w:pPr>
    </w:p>
    <w:p w14:paraId="08EFFBBE" w14:textId="77777777" w:rsidR="00212AE1" w:rsidRDefault="003E7D68" w:rsidP="00EA2620">
      <w:pPr>
        <w:pStyle w:val="ListParagraph"/>
        <w:numPr>
          <w:ilvl w:val="0"/>
          <w:numId w:val="1"/>
        </w:numPr>
        <w:ind w:left="720"/>
        <w:rPr>
          <w:rFonts w:ascii="Arial" w:hAnsi="Arial" w:cs="Arial"/>
          <w:b/>
          <w:sz w:val="22"/>
          <w:szCs w:val="22"/>
          <w:u w:val="single"/>
        </w:rPr>
      </w:pPr>
      <w:r>
        <w:rPr>
          <w:rFonts w:ascii="Arial" w:hAnsi="Arial" w:cs="Arial"/>
          <w:b/>
          <w:u w:val="single"/>
        </w:rPr>
        <w:t>Purpose</w:t>
      </w:r>
    </w:p>
    <w:p w14:paraId="79996EC1" w14:textId="77777777" w:rsidR="00212AE1" w:rsidRDefault="00212AE1" w:rsidP="00743CBC">
      <w:pPr>
        <w:pStyle w:val="ListParagraph"/>
        <w:ind w:left="1080"/>
        <w:rPr>
          <w:rFonts w:ascii="Arial" w:hAnsi="Arial" w:cs="Arial"/>
        </w:rPr>
      </w:pPr>
    </w:p>
    <w:p w14:paraId="0E3ACDF0" w14:textId="15B77C4D" w:rsidR="00212AE1" w:rsidRPr="000D7A7F" w:rsidRDefault="003E7D68" w:rsidP="00743CBC">
      <w:pPr>
        <w:pStyle w:val="ListParagraph"/>
        <w:rPr>
          <w:rFonts w:ascii="Arial" w:hAnsi="Arial" w:cs="Arial"/>
          <w:sz w:val="22"/>
          <w:szCs w:val="22"/>
        </w:rPr>
      </w:pPr>
      <w:r>
        <w:rPr>
          <w:rFonts w:ascii="Arial" w:hAnsi="Arial" w:cs="Arial"/>
        </w:rPr>
        <w:t xml:space="preserve">The Homekey </w:t>
      </w:r>
      <w:r w:rsidR="001C5BC7">
        <w:rPr>
          <w:rFonts w:ascii="Arial" w:hAnsi="Arial" w:cs="Arial"/>
        </w:rPr>
        <w:t xml:space="preserve">Tribal </w:t>
      </w:r>
      <w:r>
        <w:rPr>
          <w:rFonts w:ascii="Arial" w:hAnsi="Arial" w:cs="Arial"/>
        </w:rPr>
        <w:t xml:space="preserve">Program is intended to provide housing for individuals and families who are </w:t>
      </w:r>
      <w:r w:rsidR="00B21D80">
        <w:rPr>
          <w:rFonts w:ascii="Arial" w:hAnsi="Arial" w:cs="Arial"/>
        </w:rPr>
        <w:t>homeless</w:t>
      </w:r>
      <w:r>
        <w:rPr>
          <w:rFonts w:ascii="Arial" w:hAnsi="Arial" w:cs="Arial"/>
        </w:rPr>
        <w:t xml:space="preserve"> or who are at risk of homelessness, as defined in Part 578.3 of Title 24 of the Code of Federal Regulations, and who are </w:t>
      </w:r>
      <w:r w:rsidR="000163FC">
        <w:rPr>
          <w:rFonts w:ascii="Arial" w:hAnsi="Arial" w:cs="Arial"/>
        </w:rPr>
        <w:t xml:space="preserve">inherently </w:t>
      </w:r>
      <w:r>
        <w:rPr>
          <w:rFonts w:ascii="Arial" w:hAnsi="Arial" w:cs="Arial"/>
        </w:rPr>
        <w:t xml:space="preserve">impacted by </w:t>
      </w:r>
      <w:r w:rsidR="00F4664B">
        <w:rPr>
          <w:rFonts w:ascii="Arial" w:hAnsi="Arial" w:cs="Arial"/>
        </w:rPr>
        <w:t xml:space="preserve">or at increased risk for medical diseases or conditions due to </w:t>
      </w:r>
      <w:r>
        <w:rPr>
          <w:rFonts w:ascii="Arial" w:hAnsi="Arial" w:cs="Arial"/>
        </w:rPr>
        <w:t>the COVID-19 pandemic</w:t>
      </w:r>
      <w:r w:rsidR="00F4664B">
        <w:rPr>
          <w:rFonts w:ascii="Arial" w:hAnsi="Arial" w:cs="Arial"/>
        </w:rPr>
        <w:t xml:space="preserve"> or other communicable diseases</w:t>
      </w:r>
      <w:r>
        <w:rPr>
          <w:rFonts w:ascii="Arial" w:hAnsi="Arial" w:cs="Arial"/>
        </w:rPr>
        <w:t xml:space="preserve"> (“</w:t>
      </w:r>
      <w:r w:rsidRPr="003064EB">
        <w:rPr>
          <w:rFonts w:ascii="Arial" w:hAnsi="Arial" w:cs="Arial"/>
        </w:rPr>
        <w:t>Target Population”).</w:t>
      </w:r>
      <w:r w:rsidR="007370C7">
        <w:rPr>
          <w:rFonts w:ascii="Arial" w:hAnsi="Arial" w:cs="Arial"/>
        </w:rPr>
        <w:t xml:space="preserve"> </w:t>
      </w:r>
    </w:p>
    <w:p w14:paraId="00FB325A" w14:textId="77777777" w:rsidR="00212AE1" w:rsidRDefault="00212AE1" w:rsidP="00743CBC">
      <w:pPr>
        <w:pStyle w:val="ListParagraph"/>
        <w:rPr>
          <w:rFonts w:ascii="Arial" w:hAnsi="Arial" w:cs="Arial"/>
        </w:rPr>
      </w:pPr>
    </w:p>
    <w:p w14:paraId="3FC76915" w14:textId="39206D3E" w:rsidR="00212AE1" w:rsidRDefault="009F2458" w:rsidP="00743CBC">
      <w:pPr>
        <w:pStyle w:val="ListParagraph"/>
        <w:rPr>
          <w:rFonts w:ascii="Arial" w:hAnsi="Arial" w:cs="Arial"/>
          <w:sz w:val="22"/>
          <w:szCs w:val="22"/>
        </w:rPr>
      </w:pPr>
      <w:r>
        <w:rPr>
          <w:rFonts w:ascii="Arial" w:hAnsi="Arial" w:cs="Arial"/>
        </w:rPr>
        <w:t>Grantee</w:t>
      </w:r>
      <w:r w:rsidR="003E7D68">
        <w:rPr>
          <w:rFonts w:ascii="Arial" w:hAnsi="Arial" w:cs="Arial"/>
        </w:rPr>
        <w:t xml:space="preserve"> applied to the Department for the Grant in order to conduct one or more of the activities outlined in </w:t>
      </w:r>
      <w:r w:rsidR="006D0A0F">
        <w:rPr>
          <w:rFonts w:ascii="Arial" w:hAnsi="Arial" w:cs="Arial"/>
        </w:rPr>
        <w:t>Section</w:t>
      </w:r>
      <w:r w:rsidR="003E7D68" w:rsidRPr="2DA751B4">
        <w:rPr>
          <w:rFonts w:ascii="Arial" w:hAnsi="Arial" w:cs="Arial"/>
        </w:rPr>
        <w:t xml:space="preserve"> 4</w:t>
      </w:r>
      <w:r w:rsidR="003E7D68">
        <w:rPr>
          <w:rFonts w:ascii="Arial" w:hAnsi="Arial" w:cs="Arial"/>
        </w:rPr>
        <w:t xml:space="preserve"> below. By entering into this Agreement and thereby accepting the award of Program Grant funds, the </w:t>
      </w:r>
      <w:r w:rsidR="00CB41F8">
        <w:rPr>
          <w:rFonts w:ascii="Arial" w:hAnsi="Arial" w:cs="Arial"/>
        </w:rPr>
        <w:t>Grantee</w:t>
      </w:r>
      <w:r w:rsidR="003E7D68">
        <w:rPr>
          <w:rFonts w:ascii="Arial" w:hAnsi="Arial" w:cs="Arial"/>
        </w:rPr>
        <w:t xml:space="preserve"> agrees to comply with the Program Requirements and the terms and conditions of this Agreement.</w:t>
      </w:r>
    </w:p>
    <w:p w14:paraId="601721EB" w14:textId="77777777" w:rsidR="00212AE1" w:rsidRDefault="003E7D68" w:rsidP="00743CBC">
      <w:pPr>
        <w:pStyle w:val="ListParagraph"/>
        <w:tabs>
          <w:tab w:val="left" w:pos="7576"/>
        </w:tabs>
        <w:ind w:left="1080"/>
        <w:rPr>
          <w:rFonts w:ascii="Arial" w:hAnsi="Arial" w:cs="Arial"/>
          <w:sz w:val="22"/>
          <w:szCs w:val="22"/>
        </w:rPr>
      </w:pPr>
      <w:r>
        <w:rPr>
          <w:rFonts w:ascii="Arial" w:hAnsi="Arial" w:cs="Arial"/>
        </w:rPr>
        <w:tab/>
      </w:r>
    </w:p>
    <w:p w14:paraId="727D3120" w14:textId="77777777" w:rsidR="00212AE1" w:rsidRDefault="003E7D68" w:rsidP="00743CBC">
      <w:pPr>
        <w:pStyle w:val="ListParagraph"/>
        <w:numPr>
          <w:ilvl w:val="0"/>
          <w:numId w:val="1"/>
        </w:numPr>
        <w:ind w:left="720"/>
        <w:rPr>
          <w:rFonts w:ascii="Arial" w:hAnsi="Arial" w:cs="Arial"/>
          <w:sz w:val="22"/>
          <w:szCs w:val="22"/>
        </w:rPr>
      </w:pPr>
      <w:r>
        <w:rPr>
          <w:rFonts w:ascii="Arial" w:hAnsi="Arial" w:cs="Arial"/>
          <w:b/>
          <w:u w:val="single"/>
        </w:rPr>
        <w:t>Definitions</w:t>
      </w:r>
      <w:r>
        <w:rPr>
          <w:rFonts w:ascii="Arial" w:hAnsi="Arial" w:cs="Arial"/>
        </w:rPr>
        <w:t xml:space="preserve"> </w:t>
      </w:r>
    </w:p>
    <w:p w14:paraId="47D28306" w14:textId="77777777" w:rsidR="00212AE1" w:rsidRDefault="00212AE1" w:rsidP="00743CBC">
      <w:pPr>
        <w:ind w:left="360" w:firstLine="360"/>
        <w:rPr>
          <w:rFonts w:ascii="Arial" w:hAnsi="Arial" w:cs="Arial"/>
        </w:rPr>
      </w:pPr>
    </w:p>
    <w:p w14:paraId="71F95452" w14:textId="77777777" w:rsidR="00212AE1" w:rsidRPr="003064EB" w:rsidRDefault="003E7D68" w:rsidP="00743CBC">
      <w:pPr>
        <w:ind w:left="720"/>
        <w:rPr>
          <w:rFonts w:ascii="Arial" w:hAnsi="Arial" w:cs="Arial"/>
        </w:rPr>
      </w:pPr>
      <w:r w:rsidRPr="003064EB">
        <w:rPr>
          <w:rFonts w:ascii="Arial" w:hAnsi="Arial" w:cs="Arial"/>
        </w:rPr>
        <w:t>Any capitalized terms that are not defined below shall have the definitions set forth in the NOFA, the MHP statutes, and the MHP Guidelines. In the event of any conflict, the definitions in this Agreement and the NOFA are controlling.</w:t>
      </w:r>
    </w:p>
    <w:p w14:paraId="0524B126" w14:textId="77777777" w:rsidR="00212AE1" w:rsidRPr="003064EB" w:rsidRDefault="00212AE1" w:rsidP="00743CBC">
      <w:pPr>
        <w:ind w:left="720"/>
        <w:rPr>
          <w:rFonts w:ascii="Arial" w:hAnsi="Arial" w:cs="Arial"/>
        </w:rPr>
      </w:pPr>
    </w:p>
    <w:p w14:paraId="34E21D88" w14:textId="1485E400" w:rsidR="00137E0F" w:rsidRPr="003064EB" w:rsidRDefault="00112BFE" w:rsidP="008F6B3E">
      <w:pPr>
        <w:pStyle w:val="ListParagraph"/>
        <w:numPr>
          <w:ilvl w:val="0"/>
          <w:numId w:val="4"/>
        </w:numPr>
        <w:ind w:left="1440" w:hanging="720"/>
        <w:rPr>
          <w:rFonts w:ascii="Arial" w:hAnsi="Arial" w:cs="Arial"/>
        </w:rPr>
      </w:pPr>
      <w:r w:rsidRPr="003064EB">
        <w:rPr>
          <w:rFonts w:ascii="Arial" w:hAnsi="Arial" w:cs="Arial"/>
        </w:rPr>
        <w:t>“Affordability Covenant”</w:t>
      </w:r>
      <w:r w:rsidR="00137E0F" w:rsidRPr="003064EB">
        <w:rPr>
          <w:rFonts w:ascii="Arial" w:hAnsi="Arial" w:cs="Arial"/>
        </w:rPr>
        <w:t xml:space="preserve"> means the legally binding instrument which (</w:t>
      </w:r>
      <w:r w:rsidR="00707A6B" w:rsidRPr="003064EB">
        <w:rPr>
          <w:rFonts w:ascii="Arial" w:hAnsi="Arial" w:cs="Arial"/>
        </w:rPr>
        <w:t>i</w:t>
      </w:r>
      <w:r w:rsidR="00137E0F" w:rsidRPr="003064EB">
        <w:rPr>
          <w:rFonts w:ascii="Arial" w:hAnsi="Arial" w:cs="Arial"/>
        </w:rPr>
        <w:t>) is recorded in first position against Project real property in consideration for the Homekey</w:t>
      </w:r>
      <w:r w:rsidR="001C5BC7">
        <w:rPr>
          <w:rFonts w:ascii="Arial" w:hAnsi="Arial" w:cs="Arial"/>
        </w:rPr>
        <w:t xml:space="preserve"> Tribal</w:t>
      </w:r>
      <w:r w:rsidR="00137E0F" w:rsidRPr="003064EB">
        <w:rPr>
          <w:rFonts w:ascii="Arial" w:hAnsi="Arial" w:cs="Arial"/>
        </w:rPr>
        <w:t xml:space="preserve"> Program award to the Grantee; (</w:t>
      </w:r>
      <w:r w:rsidR="00707A6B" w:rsidRPr="003064EB">
        <w:rPr>
          <w:rFonts w:ascii="Arial" w:hAnsi="Arial" w:cs="Arial"/>
        </w:rPr>
        <w:t>ii</w:t>
      </w:r>
      <w:r w:rsidR="00137E0F" w:rsidRPr="003064EB">
        <w:rPr>
          <w:rFonts w:ascii="Arial" w:hAnsi="Arial" w:cs="Arial"/>
        </w:rPr>
        <w:t xml:space="preserve">) imposes use, operation, occupancy, and </w:t>
      </w:r>
      <w:r w:rsidR="00137E0F" w:rsidRPr="003064EB">
        <w:rPr>
          <w:rFonts w:ascii="Arial" w:hAnsi="Arial" w:cs="Arial"/>
        </w:rPr>
        <w:lastRenderedPageBreak/>
        <w:t>affordability restrictions on the real property and improvements; and (</w:t>
      </w:r>
      <w:r w:rsidR="00707A6B" w:rsidRPr="003064EB">
        <w:rPr>
          <w:rFonts w:ascii="Arial" w:hAnsi="Arial" w:cs="Arial"/>
        </w:rPr>
        <w:t>iii</w:t>
      </w:r>
      <w:r w:rsidR="00137E0F" w:rsidRPr="003064EB">
        <w:rPr>
          <w:rFonts w:ascii="Arial" w:hAnsi="Arial" w:cs="Arial"/>
        </w:rPr>
        <w:t xml:space="preserve">) incorporates the Homekey </w:t>
      </w:r>
      <w:r w:rsidR="001C5BC7">
        <w:rPr>
          <w:rFonts w:ascii="Arial" w:hAnsi="Arial" w:cs="Arial"/>
        </w:rPr>
        <w:t xml:space="preserve">Tribal </w:t>
      </w:r>
      <w:r w:rsidR="00137E0F" w:rsidRPr="003064EB">
        <w:rPr>
          <w:rFonts w:ascii="Arial" w:hAnsi="Arial" w:cs="Arial"/>
        </w:rPr>
        <w:t xml:space="preserve">Program Requirements by reference. Upon its execution, the Affordability Covenant shall be binding, effective, and enforceable against all successors, transferees, and assignees, in accordance with </w:t>
      </w:r>
      <w:r w:rsidR="006D0A0F">
        <w:rPr>
          <w:rFonts w:ascii="Arial" w:hAnsi="Arial" w:cs="Arial"/>
        </w:rPr>
        <w:t>Section</w:t>
      </w:r>
      <w:r w:rsidR="00B41D30">
        <w:rPr>
          <w:rFonts w:ascii="Arial" w:hAnsi="Arial" w:cs="Arial"/>
        </w:rPr>
        <w:t xml:space="preserve"> 2</w:t>
      </w:r>
      <w:r w:rsidR="006D0A0F">
        <w:rPr>
          <w:rFonts w:ascii="Arial" w:hAnsi="Arial" w:cs="Arial"/>
        </w:rPr>
        <w:t xml:space="preserve">, paragraph </w:t>
      </w:r>
      <w:r w:rsidR="3AAE3EB7" w:rsidRPr="1DAD17D3">
        <w:rPr>
          <w:rFonts w:ascii="Arial" w:hAnsi="Arial" w:cs="Arial"/>
        </w:rPr>
        <w:t xml:space="preserve">(I) of </w:t>
      </w:r>
      <w:r w:rsidR="002E1DA9" w:rsidRPr="1DAD17D3">
        <w:rPr>
          <w:rFonts w:ascii="Arial" w:hAnsi="Arial" w:cs="Arial"/>
        </w:rPr>
        <w:t>Exhibit</w:t>
      </w:r>
      <w:r w:rsidR="002E1DA9">
        <w:rPr>
          <w:rFonts w:ascii="Arial" w:hAnsi="Arial" w:cs="Arial"/>
        </w:rPr>
        <w:t xml:space="preserve"> B</w:t>
      </w:r>
      <w:r w:rsidR="235498C2" w:rsidRPr="1DAD17D3">
        <w:rPr>
          <w:rFonts w:ascii="Arial" w:hAnsi="Arial" w:cs="Arial"/>
        </w:rPr>
        <w:t>,</w:t>
      </w:r>
      <w:r w:rsidR="002E1DA9">
        <w:rPr>
          <w:rFonts w:ascii="Arial" w:hAnsi="Arial" w:cs="Arial"/>
        </w:rPr>
        <w:t xml:space="preserve"> and </w:t>
      </w:r>
      <w:r w:rsidR="006D0A0F">
        <w:rPr>
          <w:rFonts w:ascii="Arial" w:hAnsi="Arial" w:cs="Arial"/>
        </w:rPr>
        <w:t xml:space="preserve">Section </w:t>
      </w:r>
      <w:r w:rsidR="6DF1688C" w:rsidRPr="1DAD17D3">
        <w:rPr>
          <w:rFonts w:ascii="Arial" w:hAnsi="Arial" w:cs="Arial"/>
        </w:rPr>
        <w:t xml:space="preserve">26 of </w:t>
      </w:r>
      <w:r w:rsidR="2817FD03" w:rsidRPr="1DAD17D3">
        <w:rPr>
          <w:rFonts w:ascii="Arial" w:hAnsi="Arial" w:cs="Arial"/>
        </w:rPr>
        <w:t xml:space="preserve">Exhibit </w:t>
      </w:r>
      <w:r w:rsidR="002E1DA9">
        <w:rPr>
          <w:rFonts w:ascii="Arial" w:hAnsi="Arial" w:cs="Arial"/>
        </w:rPr>
        <w:t>D</w:t>
      </w:r>
      <w:r w:rsidR="3957FCBD" w:rsidRPr="1DAD17D3">
        <w:rPr>
          <w:rFonts w:ascii="Arial" w:hAnsi="Arial" w:cs="Arial"/>
        </w:rPr>
        <w:t>,</w:t>
      </w:r>
      <w:r w:rsidR="002E1DA9">
        <w:rPr>
          <w:rFonts w:ascii="Arial" w:hAnsi="Arial" w:cs="Arial"/>
        </w:rPr>
        <w:t xml:space="preserve"> of this </w:t>
      </w:r>
      <w:r w:rsidR="00771D09">
        <w:rPr>
          <w:rFonts w:ascii="Arial" w:hAnsi="Arial" w:cs="Arial"/>
        </w:rPr>
        <w:t>Agreement.</w:t>
      </w:r>
      <w:r w:rsidR="00137E0F" w:rsidRPr="003064EB">
        <w:rPr>
          <w:rFonts w:ascii="Arial" w:hAnsi="Arial" w:cs="Arial"/>
        </w:rPr>
        <w:t xml:space="preserve"> </w:t>
      </w:r>
    </w:p>
    <w:p w14:paraId="0EFADBF8" w14:textId="1F534869" w:rsidR="008D3ED9" w:rsidRPr="003064EB" w:rsidRDefault="008D3ED9" w:rsidP="008F6B3E">
      <w:pPr>
        <w:ind w:left="1440" w:hanging="720"/>
        <w:rPr>
          <w:rFonts w:ascii="Arial" w:hAnsi="Arial" w:cs="Arial"/>
        </w:rPr>
      </w:pPr>
    </w:p>
    <w:p w14:paraId="26884554" w14:textId="7552CE14" w:rsidR="00FD390D" w:rsidRPr="003064EB" w:rsidRDefault="00F8308A" w:rsidP="008F6B3E">
      <w:pPr>
        <w:pStyle w:val="ListParagraph"/>
        <w:numPr>
          <w:ilvl w:val="0"/>
          <w:numId w:val="4"/>
        </w:numPr>
        <w:ind w:left="1440" w:hanging="720"/>
        <w:rPr>
          <w:rFonts w:ascii="Arial" w:hAnsi="Arial" w:cs="Arial"/>
        </w:rPr>
      </w:pPr>
      <w:r w:rsidRPr="00F8308A">
        <w:rPr>
          <w:rFonts w:ascii="Arial" w:hAnsi="Arial" w:cs="Arial"/>
        </w:rPr>
        <w:t xml:space="preserve">"Area Median Income" or "AMI" means the most recent applicable county median family income published by the California Tax Credit Allocation Committee (TCAC) or the Department; it also includes the greater of the median income for the United States or the median income of the counties or their equivalent in which the </w:t>
      </w:r>
      <w:r w:rsidR="00360DF5">
        <w:rPr>
          <w:rFonts w:ascii="Arial" w:hAnsi="Arial" w:cs="Arial"/>
        </w:rPr>
        <w:t>Grantee</w:t>
      </w:r>
      <w:r w:rsidRPr="00F8308A">
        <w:rPr>
          <w:rFonts w:ascii="Arial" w:hAnsi="Arial" w:cs="Arial"/>
        </w:rPr>
        <w:t xml:space="preserve"> is located.  Applicants may determine which AMI is most appropriate for the Project, subject to Program requirements</w:t>
      </w:r>
      <w:r w:rsidR="00FD390D" w:rsidRPr="003064EB">
        <w:rPr>
          <w:rFonts w:ascii="Arial" w:hAnsi="Arial" w:cs="Arial"/>
        </w:rPr>
        <w:t>.</w:t>
      </w:r>
    </w:p>
    <w:p w14:paraId="0D0A7E39" w14:textId="77777777" w:rsidR="00FD390D" w:rsidRPr="00137517" w:rsidRDefault="00FD390D" w:rsidP="008F6B3E">
      <w:pPr>
        <w:ind w:left="1440" w:hanging="720"/>
        <w:rPr>
          <w:rFonts w:ascii="Arial" w:hAnsi="Arial" w:cs="Arial"/>
        </w:rPr>
      </w:pPr>
    </w:p>
    <w:p w14:paraId="56C9B899" w14:textId="76255495" w:rsidR="00040809" w:rsidRPr="00137517" w:rsidRDefault="007A7C34" w:rsidP="008F6B3E">
      <w:pPr>
        <w:pStyle w:val="ListParagraph"/>
        <w:numPr>
          <w:ilvl w:val="0"/>
          <w:numId w:val="4"/>
        </w:numPr>
        <w:ind w:left="1440" w:hanging="720"/>
        <w:rPr>
          <w:rFonts w:ascii="Arial" w:hAnsi="Arial" w:cs="Arial"/>
        </w:rPr>
      </w:pPr>
      <w:r w:rsidRPr="003064EB">
        <w:rPr>
          <w:rFonts w:ascii="Arial" w:hAnsi="Arial" w:cs="Arial"/>
        </w:rPr>
        <w:t>“</w:t>
      </w:r>
      <w:r w:rsidR="003E7D68" w:rsidRPr="003064EB">
        <w:rPr>
          <w:rFonts w:ascii="Arial" w:hAnsi="Arial" w:cs="Arial"/>
        </w:rPr>
        <w:t xml:space="preserve">Application” means the application for Grant funds that was submitted in response to the Department’s </w:t>
      </w:r>
      <w:r w:rsidR="00C4492D" w:rsidRPr="003064EB">
        <w:rPr>
          <w:rFonts w:ascii="Arial" w:hAnsi="Arial" w:cs="Arial"/>
        </w:rPr>
        <w:t>NOFA</w:t>
      </w:r>
      <w:r w:rsidR="00137517">
        <w:rPr>
          <w:rFonts w:ascii="Arial" w:hAnsi="Arial" w:cs="Arial"/>
        </w:rPr>
        <w:t>.</w:t>
      </w:r>
    </w:p>
    <w:p w14:paraId="3FBC2826" w14:textId="77777777" w:rsidR="00212AE1" w:rsidRPr="003064EB" w:rsidRDefault="00212AE1" w:rsidP="008F6B3E">
      <w:pPr>
        <w:ind w:left="1440" w:hanging="720"/>
        <w:rPr>
          <w:rFonts w:ascii="Arial" w:hAnsi="Arial" w:cs="Arial"/>
        </w:rPr>
      </w:pPr>
    </w:p>
    <w:p w14:paraId="7ADC7956" w14:textId="618D34C1" w:rsidR="00040809" w:rsidRDefault="008F4C63" w:rsidP="008F6B3E">
      <w:pPr>
        <w:pStyle w:val="ListParagraph"/>
        <w:numPr>
          <w:ilvl w:val="0"/>
          <w:numId w:val="4"/>
        </w:numPr>
        <w:ind w:left="1440" w:hanging="720"/>
        <w:rPr>
          <w:rFonts w:ascii="Arial" w:hAnsi="Arial" w:cs="Arial"/>
        </w:rPr>
      </w:pPr>
      <w:r w:rsidRPr="008F4C63">
        <w:rPr>
          <w:rFonts w:ascii="Arial" w:hAnsi="Arial" w:cs="Arial"/>
        </w:rPr>
        <w:t xml:space="preserve">"Assisted Unit" means a residential housing unit which is restricted to occupancy by Target Population households with incomes at or below 60 percent of AMI or federal Median Income, as applicable. Assisted Units may be restricted at levels higher than 60 percent AMI, but not higher than 80 percent AMI, only where the average AMI for all Assisted Units does not exceed 60 percent AMI. For projects proposing 9 percent Low Income Housing Tax Credits (LIHTC), the average AMI in the project cannot exceed 50 percent AMI. </w:t>
      </w:r>
    </w:p>
    <w:p w14:paraId="45405492" w14:textId="77777777" w:rsidR="00583655" w:rsidRPr="00583655" w:rsidRDefault="00583655" w:rsidP="008F6B3E">
      <w:pPr>
        <w:ind w:left="1440" w:hanging="720"/>
        <w:rPr>
          <w:rFonts w:ascii="Arial" w:hAnsi="Arial" w:cs="Arial"/>
        </w:rPr>
      </w:pPr>
    </w:p>
    <w:p w14:paraId="7BEF85BE" w14:textId="7A374A57" w:rsidR="001C5BC7" w:rsidRDefault="00040809" w:rsidP="008F6B3E">
      <w:pPr>
        <w:pStyle w:val="ListParagraph"/>
        <w:numPr>
          <w:ilvl w:val="0"/>
          <w:numId w:val="4"/>
        </w:numPr>
        <w:ind w:left="1440" w:hanging="720"/>
        <w:rPr>
          <w:rFonts w:ascii="Arial" w:hAnsi="Arial" w:cs="Arial"/>
        </w:rPr>
      </w:pPr>
      <w:r w:rsidRPr="00040809">
        <w:rPr>
          <w:rFonts w:ascii="Arial" w:hAnsi="Arial" w:cs="Arial"/>
        </w:rPr>
        <w:t>"At Risk of Homelessness" has the same meaning as defined in Title 24 C.F.R. Part 578.3.</w:t>
      </w:r>
    </w:p>
    <w:p w14:paraId="7218AAEB" w14:textId="77777777" w:rsidR="00AD49D1" w:rsidRPr="003064EB" w:rsidRDefault="00AD49D1" w:rsidP="008F6B3E">
      <w:pPr>
        <w:ind w:left="1440" w:hanging="720"/>
        <w:rPr>
          <w:rFonts w:ascii="Arial" w:hAnsi="Arial" w:cs="Arial"/>
        </w:rPr>
      </w:pPr>
    </w:p>
    <w:p w14:paraId="2EEAB9AB" w14:textId="5D6F2F16" w:rsidR="001C5BC7" w:rsidRPr="00137517" w:rsidRDefault="00F23541" w:rsidP="008F6B3E">
      <w:pPr>
        <w:pStyle w:val="ListParagraph"/>
        <w:numPr>
          <w:ilvl w:val="0"/>
          <w:numId w:val="4"/>
        </w:numPr>
        <w:ind w:left="1440" w:hanging="720"/>
        <w:rPr>
          <w:rFonts w:ascii="Arial" w:hAnsi="Arial" w:cs="Arial"/>
        </w:rPr>
      </w:pPr>
      <w:r w:rsidRPr="003064EB">
        <w:rPr>
          <w:rFonts w:ascii="Arial" w:hAnsi="Arial" w:cs="Arial"/>
        </w:rPr>
        <w:t>“Co-Applicant” means</w:t>
      </w:r>
      <w:r w:rsidR="003843E6" w:rsidRPr="003064EB">
        <w:rPr>
          <w:rFonts w:ascii="Arial" w:hAnsi="Arial" w:cs="Arial"/>
        </w:rPr>
        <w:t xml:space="preserve"> another Tribal Entity, Urban Indian Organization, city, county, Local Public Entity or a nonprofit or for-profit corporation, a limited liability company (LLC), and/or a limited partnership (LP) that is jointly applying for Homekey </w:t>
      </w:r>
      <w:r w:rsidR="008322B1">
        <w:rPr>
          <w:rFonts w:ascii="Arial" w:hAnsi="Arial" w:cs="Arial"/>
        </w:rPr>
        <w:t xml:space="preserve">Tribal </w:t>
      </w:r>
      <w:r w:rsidR="003843E6" w:rsidRPr="003064EB">
        <w:rPr>
          <w:rFonts w:ascii="Arial" w:hAnsi="Arial" w:cs="Arial"/>
        </w:rPr>
        <w:t xml:space="preserve">funds with an Eligible </w:t>
      </w:r>
      <w:r w:rsidR="00A66891" w:rsidRPr="003064EB">
        <w:rPr>
          <w:rFonts w:ascii="Arial" w:hAnsi="Arial" w:cs="Arial"/>
        </w:rPr>
        <w:t>A</w:t>
      </w:r>
      <w:r w:rsidR="003843E6" w:rsidRPr="003064EB">
        <w:rPr>
          <w:rFonts w:ascii="Arial" w:hAnsi="Arial" w:cs="Arial"/>
        </w:rPr>
        <w:t>pplicant</w:t>
      </w:r>
      <w:r w:rsidR="0031608F" w:rsidRPr="003064EB">
        <w:rPr>
          <w:rFonts w:ascii="Arial" w:hAnsi="Arial" w:cs="Arial"/>
        </w:rPr>
        <w:t>.</w:t>
      </w:r>
    </w:p>
    <w:p w14:paraId="2CCC401B" w14:textId="77777777" w:rsidR="000703C2" w:rsidRPr="003064EB" w:rsidRDefault="000703C2" w:rsidP="008F6B3E">
      <w:pPr>
        <w:ind w:left="1440" w:hanging="720"/>
        <w:rPr>
          <w:rFonts w:ascii="Arial" w:hAnsi="Arial" w:cs="Arial"/>
        </w:rPr>
      </w:pPr>
    </w:p>
    <w:p w14:paraId="502E84E5" w14:textId="101094FA" w:rsidR="001C5BC7" w:rsidRPr="00137517" w:rsidRDefault="00137517" w:rsidP="008F6B3E">
      <w:pPr>
        <w:pStyle w:val="ListParagraph"/>
        <w:numPr>
          <w:ilvl w:val="0"/>
          <w:numId w:val="4"/>
        </w:numPr>
        <w:ind w:left="1440" w:hanging="720"/>
        <w:rPr>
          <w:rFonts w:ascii="Arial" w:hAnsi="Arial" w:cs="Arial"/>
        </w:rPr>
      </w:pPr>
      <w:r>
        <w:rPr>
          <w:rFonts w:ascii="Arial" w:hAnsi="Arial" w:cs="Arial"/>
        </w:rPr>
        <w:t>“</w:t>
      </w:r>
      <w:r w:rsidR="000703C2" w:rsidRPr="003064EB">
        <w:rPr>
          <w:rFonts w:ascii="Arial" w:hAnsi="Arial" w:cs="Arial"/>
        </w:rPr>
        <w:t>Continuum of C</w:t>
      </w:r>
      <w:r>
        <w:rPr>
          <w:rFonts w:ascii="Arial" w:hAnsi="Arial" w:cs="Arial"/>
        </w:rPr>
        <w:t>a</w:t>
      </w:r>
      <w:r w:rsidR="000703C2" w:rsidRPr="003064EB">
        <w:rPr>
          <w:rFonts w:ascii="Arial" w:hAnsi="Arial" w:cs="Arial"/>
        </w:rPr>
        <w:t>re</w:t>
      </w:r>
      <w:r w:rsidR="008F6B3E">
        <w:rPr>
          <w:rFonts w:ascii="Arial" w:hAnsi="Arial" w:cs="Arial"/>
        </w:rPr>
        <w:t>”</w:t>
      </w:r>
      <w:r w:rsidR="000703C2" w:rsidRPr="003064EB">
        <w:rPr>
          <w:rFonts w:ascii="Arial" w:hAnsi="Arial" w:cs="Arial"/>
        </w:rPr>
        <w:t xml:space="preserve"> or “CoC” means the same as defined by the United States Department of Housing and Urban Development at title 24 C.F.R. Part 578.3.  </w:t>
      </w:r>
    </w:p>
    <w:p w14:paraId="3421F98C" w14:textId="77777777" w:rsidR="00701D9C" w:rsidRPr="003064EB" w:rsidRDefault="00701D9C" w:rsidP="008F6B3E">
      <w:pPr>
        <w:pStyle w:val="ListParagraph"/>
        <w:ind w:left="1440" w:hanging="720"/>
        <w:rPr>
          <w:rFonts w:ascii="Arial" w:hAnsi="Arial" w:cs="Arial"/>
        </w:rPr>
      </w:pPr>
    </w:p>
    <w:p w14:paraId="55E1024C" w14:textId="5299110D" w:rsidR="00701D9C" w:rsidRPr="003064EB" w:rsidRDefault="00137517" w:rsidP="008F6B3E">
      <w:pPr>
        <w:pStyle w:val="ListParagraph"/>
        <w:numPr>
          <w:ilvl w:val="0"/>
          <w:numId w:val="4"/>
        </w:numPr>
        <w:ind w:left="1440" w:hanging="720"/>
        <w:rPr>
          <w:rFonts w:ascii="Arial" w:hAnsi="Arial" w:cs="Arial"/>
        </w:rPr>
      </w:pPr>
      <w:r>
        <w:rPr>
          <w:rFonts w:ascii="Arial" w:hAnsi="Arial" w:cs="Arial"/>
        </w:rPr>
        <w:t xml:space="preserve"> </w:t>
      </w:r>
      <w:r w:rsidR="001C5BC7">
        <w:rPr>
          <w:rFonts w:ascii="Arial" w:hAnsi="Arial" w:cs="Arial"/>
        </w:rPr>
        <w:t>“</w:t>
      </w:r>
      <w:r w:rsidR="00701D9C" w:rsidRPr="003064EB">
        <w:rPr>
          <w:rFonts w:ascii="Arial" w:hAnsi="Arial" w:cs="Arial"/>
        </w:rPr>
        <w:t>Department</w:t>
      </w:r>
      <w:r w:rsidR="001C5BC7">
        <w:rPr>
          <w:rFonts w:ascii="Arial" w:hAnsi="Arial" w:cs="Arial"/>
        </w:rPr>
        <w:t>”</w:t>
      </w:r>
      <w:r w:rsidR="00701D9C" w:rsidRPr="003064EB">
        <w:rPr>
          <w:rFonts w:ascii="Arial" w:hAnsi="Arial" w:cs="Arial"/>
        </w:rPr>
        <w:t xml:space="preserve"> means the California Department of Housing and Community Development.</w:t>
      </w:r>
    </w:p>
    <w:p w14:paraId="5E19AD25" w14:textId="77777777" w:rsidR="0031608F" w:rsidRPr="003064EB" w:rsidRDefault="0031608F" w:rsidP="008F6B3E">
      <w:pPr>
        <w:pStyle w:val="ListParagraph"/>
        <w:ind w:left="1440" w:hanging="720"/>
        <w:rPr>
          <w:rFonts w:ascii="Arial" w:hAnsi="Arial" w:cs="Arial"/>
        </w:rPr>
      </w:pPr>
    </w:p>
    <w:p w14:paraId="40F4FF7E" w14:textId="77777777" w:rsidR="00A13296" w:rsidRPr="003064EB" w:rsidRDefault="00A13296" w:rsidP="008F6B3E">
      <w:pPr>
        <w:pStyle w:val="ListParagraph"/>
        <w:numPr>
          <w:ilvl w:val="0"/>
          <w:numId w:val="4"/>
        </w:numPr>
        <w:ind w:left="1440" w:hanging="720"/>
        <w:rPr>
          <w:rFonts w:ascii="Arial" w:hAnsi="Arial" w:cs="Arial"/>
        </w:rPr>
      </w:pPr>
      <w:r w:rsidRPr="003064EB">
        <w:rPr>
          <w:rFonts w:ascii="Arial" w:hAnsi="Arial" w:cs="Arial"/>
        </w:rPr>
        <w:t>“Date of Award” means the date on the award letter issued from the Department to the Grantee.</w:t>
      </w:r>
    </w:p>
    <w:p w14:paraId="11FA4943" w14:textId="77777777" w:rsidR="00A13296" w:rsidRPr="003064EB" w:rsidRDefault="00A13296" w:rsidP="008F6B3E">
      <w:pPr>
        <w:pStyle w:val="ListParagraph"/>
        <w:ind w:left="1440" w:hanging="720"/>
        <w:rPr>
          <w:rFonts w:ascii="Arial" w:hAnsi="Arial" w:cs="Arial"/>
        </w:rPr>
      </w:pPr>
    </w:p>
    <w:p w14:paraId="0D6EE122" w14:textId="7789B8FC" w:rsidR="002F30C5" w:rsidRPr="003064EB" w:rsidRDefault="002F30C5" w:rsidP="008F6B3E">
      <w:pPr>
        <w:pStyle w:val="ListParagraph"/>
        <w:numPr>
          <w:ilvl w:val="0"/>
          <w:numId w:val="4"/>
        </w:numPr>
        <w:ind w:left="1440" w:hanging="720"/>
        <w:rPr>
          <w:rFonts w:ascii="Arial" w:hAnsi="Arial" w:cs="Arial"/>
        </w:rPr>
      </w:pPr>
      <w:r w:rsidRPr="003064EB">
        <w:rPr>
          <w:rFonts w:ascii="Arial" w:hAnsi="Arial" w:cs="Arial"/>
        </w:rPr>
        <w:lastRenderedPageBreak/>
        <w:t xml:space="preserve">“Designated Payee” means the </w:t>
      </w:r>
      <w:r w:rsidR="00980225">
        <w:rPr>
          <w:rFonts w:ascii="Arial" w:hAnsi="Arial" w:cs="Arial"/>
        </w:rPr>
        <w:t>Grantee</w:t>
      </w:r>
      <w:r w:rsidRPr="003064EB">
        <w:rPr>
          <w:rFonts w:ascii="Arial" w:hAnsi="Arial" w:cs="Arial"/>
        </w:rPr>
        <w:t xml:space="preserve"> that will serve as the payee of the Program Grant funds. If applicable, the Designated Payee is identified </w:t>
      </w:r>
      <w:r w:rsidR="00AF3484">
        <w:rPr>
          <w:rFonts w:ascii="Arial" w:hAnsi="Arial" w:cs="Arial"/>
        </w:rPr>
        <w:t>in</w:t>
      </w:r>
      <w:r w:rsidRPr="003064EB">
        <w:rPr>
          <w:rFonts w:ascii="Arial" w:hAnsi="Arial" w:cs="Arial"/>
        </w:rPr>
        <w:t xml:space="preserve"> </w:t>
      </w:r>
      <w:r w:rsidRPr="00AF3484">
        <w:rPr>
          <w:rFonts w:ascii="Arial" w:hAnsi="Arial" w:cs="Arial"/>
        </w:rPr>
        <w:t xml:space="preserve">Exhibit E </w:t>
      </w:r>
      <w:r w:rsidRPr="003064EB">
        <w:rPr>
          <w:rFonts w:ascii="Arial" w:hAnsi="Arial" w:cs="Arial"/>
        </w:rPr>
        <w:t>of this Agreement.</w:t>
      </w:r>
    </w:p>
    <w:p w14:paraId="04CCA6E2" w14:textId="77777777" w:rsidR="007A7C34" w:rsidRPr="003064EB" w:rsidRDefault="007A7C34" w:rsidP="008F6B3E">
      <w:pPr>
        <w:pStyle w:val="ListParagraph"/>
        <w:ind w:left="1440" w:hanging="720"/>
        <w:rPr>
          <w:rFonts w:ascii="Arial" w:hAnsi="Arial" w:cs="Arial"/>
        </w:rPr>
      </w:pPr>
    </w:p>
    <w:p w14:paraId="05CEE4DE" w14:textId="115D346A" w:rsidR="00567791" w:rsidRPr="003064EB" w:rsidRDefault="00567791" w:rsidP="008F6B3E">
      <w:pPr>
        <w:pStyle w:val="ListParagraph"/>
        <w:numPr>
          <w:ilvl w:val="0"/>
          <w:numId w:val="4"/>
        </w:numPr>
        <w:ind w:left="1440" w:hanging="720"/>
        <w:rPr>
          <w:rFonts w:ascii="Arial" w:hAnsi="Arial" w:cs="Arial"/>
        </w:rPr>
      </w:pPr>
      <w:r w:rsidRPr="003064EB">
        <w:rPr>
          <w:rFonts w:ascii="Arial" w:hAnsi="Arial" w:cs="Arial"/>
        </w:rPr>
        <w:t>“Eligible Applicant” means the Tribal Entity</w:t>
      </w:r>
      <w:r w:rsidR="00964C88">
        <w:rPr>
          <w:rFonts w:ascii="Arial" w:hAnsi="Arial" w:cs="Arial"/>
        </w:rPr>
        <w:t xml:space="preserve">, as </w:t>
      </w:r>
      <w:r w:rsidR="009447E8">
        <w:rPr>
          <w:rFonts w:ascii="Arial" w:hAnsi="Arial" w:cs="Arial"/>
        </w:rPr>
        <w:t xml:space="preserve">defined </w:t>
      </w:r>
      <w:r w:rsidR="00964C88">
        <w:rPr>
          <w:rFonts w:ascii="Arial" w:hAnsi="Arial" w:cs="Arial"/>
        </w:rPr>
        <w:t xml:space="preserve">in </w:t>
      </w:r>
      <w:r w:rsidR="006D0A0F">
        <w:rPr>
          <w:rFonts w:ascii="Arial" w:hAnsi="Arial" w:cs="Arial"/>
        </w:rPr>
        <w:t xml:space="preserve">paragraph </w:t>
      </w:r>
      <w:r w:rsidR="00ED7907">
        <w:rPr>
          <w:rFonts w:ascii="Arial" w:hAnsi="Arial" w:cs="Arial"/>
        </w:rPr>
        <w:t>(</w:t>
      </w:r>
      <w:r w:rsidR="00AF3484">
        <w:rPr>
          <w:rFonts w:ascii="Arial" w:hAnsi="Arial" w:cs="Arial"/>
        </w:rPr>
        <w:t>TT</w:t>
      </w:r>
      <w:r w:rsidR="00ED7907">
        <w:rPr>
          <w:rFonts w:ascii="Arial" w:hAnsi="Arial" w:cs="Arial"/>
        </w:rPr>
        <w:t>)</w:t>
      </w:r>
      <w:r w:rsidR="000F5626">
        <w:rPr>
          <w:rFonts w:ascii="Arial" w:hAnsi="Arial" w:cs="Arial"/>
        </w:rPr>
        <w:t xml:space="preserve"> </w:t>
      </w:r>
      <w:r w:rsidR="00964C88">
        <w:rPr>
          <w:rFonts w:ascii="Arial" w:hAnsi="Arial" w:cs="Arial"/>
        </w:rPr>
        <w:t xml:space="preserve">of this </w:t>
      </w:r>
      <w:r w:rsidR="006D0A0F">
        <w:rPr>
          <w:rFonts w:ascii="Arial" w:hAnsi="Arial" w:cs="Arial"/>
        </w:rPr>
        <w:t>Section</w:t>
      </w:r>
      <w:r w:rsidR="00964C88">
        <w:rPr>
          <w:rFonts w:ascii="Arial" w:hAnsi="Arial" w:cs="Arial"/>
        </w:rPr>
        <w:t>,</w:t>
      </w:r>
      <w:r w:rsidRPr="003064EB">
        <w:rPr>
          <w:rFonts w:ascii="Arial" w:hAnsi="Arial" w:cs="Arial"/>
        </w:rPr>
        <w:t xml:space="preserve"> that applied for an award of </w:t>
      </w:r>
      <w:r w:rsidR="000F5626" w:rsidRPr="003064EB">
        <w:rPr>
          <w:rFonts w:ascii="Arial" w:hAnsi="Arial" w:cs="Arial"/>
        </w:rPr>
        <w:t xml:space="preserve">Homekey </w:t>
      </w:r>
      <w:r w:rsidR="000F5626">
        <w:rPr>
          <w:rFonts w:ascii="Arial" w:hAnsi="Arial" w:cs="Arial"/>
        </w:rPr>
        <w:t>Tribal</w:t>
      </w:r>
      <w:r w:rsidR="001C5BC7">
        <w:rPr>
          <w:rFonts w:ascii="Arial" w:hAnsi="Arial" w:cs="Arial"/>
        </w:rPr>
        <w:t xml:space="preserve"> </w:t>
      </w:r>
      <w:r w:rsidRPr="003064EB">
        <w:rPr>
          <w:rFonts w:ascii="Arial" w:hAnsi="Arial" w:cs="Arial"/>
        </w:rPr>
        <w:t>Grant funds.</w:t>
      </w:r>
      <w:r w:rsidR="00742A16">
        <w:rPr>
          <w:rFonts w:ascii="Arial" w:hAnsi="Arial" w:cs="Arial"/>
        </w:rPr>
        <w:t xml:space="preserve"> </w:t>
      </w:r>
      <w:r w:rsidR="00742A16" w:rsidRPr="00742A16">
        <w:rPr>
          <w:rFonts w:ascii="Arial" w:hAnsi="Arial" w:cs="Arial"/>
        </w:rPr>
        <w:t xml:space="preserve">Upon receiving an award of Homekey </w:t>
      </w:r>
      <w:r w:rsidR="00404FD7">
        <w:rPr>
          <w:rFonts w:ascii="Arial" w:hAnsi="Arial" w:cs="Arial"/>
        </w:rPr>
        <w:t xml:space="preserve">Tribal </w:t>
      </w:r>
      <w:r w:rsidR="00742A16" w:rsidRPr="00742A16">
        <w:rPr>
          <w:rFonts w:ascii="Arial" w:hAnsi="Arial" w:cs="Arial"/>
        </w:rPr>
        <w:t xml:space="preserve">funds, the Eligible Applicant and any CoApplicant(s) will, both individually and collectively, be referred to as the “Grantee” as defined </w:t>
      </w:r>
      <w:r w:rsidR="009447E8">
        <w:rPr>
          <w:rFonts w:ascii="Arial" w:hAnsi="Arial" w:cs="Arial"/>
        </w:rPr>
        <w:t xml:space="preserve">(R) of this </w:t>
      </w:r>
      <w:r w:rsidR="006D0A0F">
        <w:rPr>
          <w:rFonts w:ascii="Arial" w:hAnsi="Arial" w:cs="Arial"/>
        </w:rPr>
        <w:t>Section</w:t>
      </w:r>
      <w:r w:rsidR="00742A16" w:rsidRPr="00742A16">
        <w:rPr>
          <w:rFonts w:ascii="Arial" w:hAnsi="Arial" w:cs="Arial"/>
        </w:rPr>
        <w:t>.</w:t>
      </w:r>
    </w:p>
    <w:p w14:paraId="3A2AD5C3" w14:textId="77777777" w:rsidR="007A7C34" w:rsidRPr="003064EB" w:rsidRDefault="007A7C34" w:rsidP="008F6B3E">
      <w:pPr>
        <w:pStyle w:val="ListParagraph"/>
        <w:ind w:left="1440" w:hanging="720"/>
        <w:rPr>
          <w:rFonts w:ascii="Arial" w:hAnsi="Arial" w:cs="Arial"/>
        </w:rPr>
      </w:pPr>
    </w:p>
    <w:p w14:paraId="7A485530" w14:textId="5078F564" w:rsidR="00567791" w:rsidRPr="003064EB" w:rsidRDefault="00567791" w:rsidP="008F6B3E">
      <w:pPr>
        <w:pStyle w:val="ListParagraph"/>
        <w:numPr>
          <w:ilvl w:val="0"/>
          <w:numId w:val="4"/>
        </w:numPr>
        <w:ind w:left="1440" w:hanging="720"/>
        <w:rPr>
          <w:rFonts w:ascii="Arial" w:hAnsi="Arial" w:cs="Arial"/>
        </w:rPr>
      </w:pPr>
      <w:r w:rsidRPr="003064EB">
        <w:rPr>
          <w:rFonts w:ascii="Arial" w:hAnsi="Arial" w:cs="Arial"/>
        </w:rPr>
        <w:t xml:space="preserve">“Eligible Uses” means the activities that may be funded by the Homekey </w:t>
      </w:r>
      <w:r w:rsidR="001C5BC7">
        <w:rPr>
          <w:rFonts w:ascii="Arial" w:hAnsi="Arial" w:cs="Arial"/>
        </w:rPr>
        <w:t xml:space="preserve">Tribal </w:t>
      </w:r>
      <w:r w:rsidRPr="003064EB">
        <w:rPr>
          <w:rFonts w:ascii="Arial" w:hAnsi="Arial" w:cs="Arial"/>
        </w:rPr>
        <w:t xml:space="preserve">Program Grant. Those activities are listed at </w:t>
      </w:r>
      <w:r w:rsidR="006D0A0F">
        <w:rPr>
          <w:rFonts w:ascii="Arial" w:hAnsi="Arial" w:cs="Arial"/>
        </w:rPr>
        <w:t>Section</w:t>
      </w:r>
      <w:r w:rsidRPr="00D6274B">
        <w:rPr>
          <w:rFonts w:ascii="Arial" w:hAnsi="Arial" w:cs="Arial"/>
        </w:rPr>
        <w:t xml:space="preserve"> 4</w:t>
      </w:r>
      <w:r w:rsidRPr="003064EB">
        <w:rPr>
          <w:rFonts w:ascii="Arial" w:hAnsi="Arial" w:cs="Arial"/>
        </w:rPr>
        <w:t xml:space="preserve"> of this </w:t>
      </w:r>
      <w:r w:rsidR="00D6274B">
        <w:rPr>
          <w:rFonts w:ascii="Arial" w:hAnsi="Arial" w:cs="Arial"/>
        </w:rPr>
        <w:t>Exhibit</w:t>
      </w:r>
      <w:r w:rsidRPr="003064EB">
        <w:rPr>
          <w:rFonts w:ascii="Arial" w:hAnsi="Arial" w:cs="Arial"/>
        </w:rPr>
        <w:t>, and at Health and Safety Code section 50675.1.3, subdivision (a).</w:t>
      </w:r>
      <w:r w:rsidR="00265102" w:rsidRPr="003064EB">
        <w:rPr>
          <w:rFonts w:ascii="Arial" w:hAnsi="Arial" w:cs="Arial"/>
        </w:rPr>
        <w:t xml:space="preserve"> </w:t>
      </w:r>
    </w:p>
    <w:p w14:paraId="5E74E1B8" w14:textId="77777777" w:rsidR="002F30C5" w:rsidRPr="003064EB" w:rsidRDefault="002F30C5" w:rsidP="008F6B3E">
      <w:pPr>
        <w:ind w:left="1440" w:hanging="720"/>
        <w:rPr>
          <w:rFonts w:ascii="Arial" w:hAnsi="Arial" w:cs="Arial"/>
        </w:rPr>
      </w:pPr>
    </w:p>
    <w:p w14:paraId="6DF22C66" w14:textId="41CB324E" w:rsidR="007A7C34" w:rsidRPr="008F6B3E" w:rsidRDefault="003E7D68" w:rsidP="008F6B3E">
      <w:pPr>
        <w:pStyle w:val="ListParagraph"/>
        <w:numPr>
          <w:ilvl w:val="0"/>
          <w:numId w:val="4"/>
        </w:numPr>
        <w:ind w:left="1440" w:hanging="720"/>
        <w:rPr>
          <w:rFonts w:ascii="Arial" w:hAnsi="Arial" w:cs="Arial"/>
        </w:rPr>
      </w:pPr>
      <w:r w:rsidRPr="003064EB">
        <w:rPr>
          <w:rFonts w:ascii="Arial" w:hAnsi="Arial" w:cs="Arial"/>
        </w:rPr>
        <w:t>“Expenditure Deadline</w:t>
      </w:r>
      <w:r w:rsidR="00303DF8" w:rsidRPr="003064EB">
        <w:rPr>
          <w:rFonts w:ascii="Arial" w:hAnsi="Arial" w:cs="Arial"/>
        </w:rPr>
        <w:t xml:space="preserve"> </w:t>
      </w:r>
      <w:r w:rsidR="00F9683C" w:rsidRPr="003064EB">
        <w:rPr>
          <w:rFonts w:ascii="Arial" w:hAnsi="Arial" w:cs="Arial"/>
        </w:rPr>
        <w:t>for</w:t>
      </w:r>
      <w:r w:rsidR="00303DF8" w:rsidRPr="003064EB">
        <w:rPr>
          <w:rFonts w:ascii="Arial" w:hAnsi="Arial" w:cs="Arial"/>
        </w:rPr>
        <w:t xml:space="preserve"> Capital </w:t>
      </w:r>
      <w:r w:rsidR="002A373F" w:rsidRPr="003064EB">
        <w:rPr>
          <w:rFonts w:ascii="Arial" w:hAnsi="Arial" w:cs="Arial"/>
        </w:rPr>
        <w:t>Funds</w:t>
      </w:r>
      <w:r w:rsidRPr="003064EB">
        <w:rPr>
          <w:rFonts w:ascii="Arial" w:hAnsi="Arial" w:cs="Arial"/>
        </w:rPr>
        <w:t xml:space="preserve">” means </w:t>
      </w:r>
      <w:r w:rsidR="002A373F" w:rsidRPr="003064EB">
        <w:rPr>
          <w:rFonts w:ascii="Arial" w:hAnsi="Arial" w:cs="Arial"/>
        </w:rPr>
        <w:t xml:space="preserve">the date </w:t>
      </w:r>
      <w:r w:rsidR="00246C7F" w:rsidRPr="003064EB">
        <w:rPr>
          <w:rFonts w:ascii="Arial" w:hAnsi="Arial" w:cs="Arial"/>
        </w:rPr>
        <w:t xml:space="preserve">by which the capital </w:t>
      </w:r>
      <w:r w:rsidR="008B320D" w:rsidRPr="003064EB">
        <w:rPr>
          <w:rFonts w:ascii="Arial" w:hAnsi="Arial" w:cs="Arial"/>
        </w:rPr>
        <w:t xml:space="preserve">expenditure award </w:t>
      </w:r>
      <w:r w:rsidR="00246C7F" w:rsidRPr="003064EB">
        <w:rPr>
          <w:rFonts w:ascii="Arial" w:hAnsi="Arial" w:cs="Arial"/>
        </w:rPr>
        <w:t xml:space="preserve">must be </w:t>
      </w:r>
      <w:r w:rsidR="00225B89" w:rsidRPr="003064EB">
        <w:rPr>
          <w:rFonts w:ascii="Arial" w:hAnsi="Arial" w:cs="Arial"/>
        </w:rPr>
        <w:t xml:space="preserve">fully </w:t>
      </w:r>
      <w:r w:rsidR="00246C7F" w:rsidRPr="003064EB">
        <w:rPr>
          <w:rFonts w:ascii="Arial" w:hAnsi="Arial" w:cs="Arial"/>
        </w:rPr>
        <w:t>expended</w:t>
      </w:r>
      <w:r w:rsidR="008927D6" w:rsidRPr="003064EB">
        <w:rPr>
          <w:rFonts w:ascii="Arial" w:hAnsi="Arial" w:cs="Arial"/>
        </w:rPr>
        <w:t xml:space="preserve">. This deadline </w:t>
      </w:r>
      <w:r w:rsidR="00246C7F" w:rsidRPr="003064EB">
        <w:rPr>
          <w:rFonts w:ascii="Arial" w:hAnsi="Arial" w:cs="Arial"/>
        </w:rPr>
        <w:t xml:space="preserve">is </w:t>
      </w:r>
      <w:r w:rsidR="00BB41BD" w:rsidRPr="003064EB">
        <w:rPr>
          <w:rFonts w:ascii="Arial" w:hAnsi="Arial" w:cs="Arial"/>
        </w:rPr>
        <w:t xml:space="preserve">eight months from the </w:t>
      </w:r>
      <w:r w:rsidR="00244995" w:rsidRPr="003064EB">
        <w:rPr>
          <w:rFonts w:ascii="Arial" w:hAnsi="Arial" w:cs="Arial"/>
        </w:rPr>
        <w:t xml:space="preserve">Date </w:t>
      </w:r>
      <w:r w:rsidR="00BB41BD" w:rsidRPr="003064EB">
        <w:rPr>
          <w:rFonts w:ascii="Arial" w:hAnsi="Arial" w:cs="Arial"/>
        </w:rPr>
        <w:t xml:space="preserve">of </w:t>
      </w:r>
      <w:r w:rsidR="00244995" w:rsidRPr="003064EB">
        <w:rPr>
          <w:rFonts w:ascii="Arial" w:hAnsi="Arial" w:cs="Arial"/>
        </w:rPr>
        <w:t>A</w:t>
      </w:r>
      <w:r w:rsidR="00BB41BD" w:rsidRPr="003064EB">
        <w:rPr>
          <w:rFonts w:ascii="Arial" w:hAnsi="Arial" w:cs="Arial"/>
        </w:rPr>
        <w:t>ward</w:t>
      </w:r>
      <w:r w:rsidR="008927D6" w:rsidRPr="003064EB">
        <w:rPr>
          <w:rFonts w:ascii="Arial" w:hAnsi="Arial" w:cs="Arial"/>
        </w:rPr>
        <w:t xml:space="preserve"> </w:t>
      </w:r>
      <w:r w:rsidR="000027D6" w:rsidRPr="003064EB">
        <w:rPr>
          <w:rFonts w:ascii="Arial" w:hAnsi="Arial" w:cs="Arial"/>
        </w:rPr>
        <w:t xml:space="preserve">or </w:t>
      </w:r>
      <w:r w:rsidR="0018580C" w:rsidRPr="003064EB">
        <w:rPr>
          <w:rFonts w:ascii="Arial" w:hAnsi="Arial" w:cs="Arial"/>
        </w:rPr>
        <w:t xml:space="preserve">as extended, in accordance with this Agreement. </w:t>
      </w:r>
    </w:p>
    <w:p w14:paraId="0F476E87" w14:textId="77777777" w:rsidR="007F4FB6" w:rsidRPr="003064EB" w:rsidRDefault="007F4FB6" w:rsidP="008F6B3E">
      <w:pPr>
        <w:pStyle w:val="ListParagraph"/>
        <w:ind w:left="1440" w:hanging="720"/>
        <w:rPr>
          <w:rFonts w:ascii="Arial" w:hAnsi="Arial" w:cs="Arial"/>
        </w:rPr>
      </w:pPr>
    </w:p>
    <w:p w14:paraId="6F4267D5" w14:textId="2A498844" w:rsidR="00D047C5" w:rsidRPr="003064EB" w:rsidRDefault="00F111EB" w:rsidP="008F6B3E">
      <w:pPr>
        <w:pStyle w:val="ListParagraph"/>
        <w:numPr>
          <w:ilvl w:val="0"/>
          <w:numId w:val="4"/>
        </w:numPr>
        <w:ind w:left="1440" w:hanging="720"/>
        <w:rPr>
          <w:rFonts w:ascii="Arial" w:hAnsi="Arial" w:cs="Arial"/>
        </w:rPr>
      </w:pPr>
      <w:r w:rsidRPr="003064EB">
        <w:rPr>
          <w:rFonts w:ascii="Arial" w:hAnsi="Arial" w:cs="Arial"/>
        </w:rPr>
        <w:t>“Expenditure Deadline</w:t>
      </w:r>
      <w:r w:rsidR="00303DF8" w:rsidRPr="003064EB">
        <w:rPr>
          <w:rFonts w:ascii="Arial" w:hAnsi="Arial" w:cs="Arial"/>
        </w:rPr>
        <w:t xml:space="preserve"> </w:t>
      </w:r>
      <w:r w:rsidR="00F9683C" w:rsidRPr="003064EB">
        <w:rPr>
          <w:rFonts w:ascii="Arial" w:hAnsi="Arial" w:cs="Arial"/>
        </w:rPr>
        <w:t>for</w:t>
      </w:r>
      <w:r w:rsidR="00303DF8" w:rsidRPr="003064EB">
        <w:rPr>
          <w:rFonts w:ascii="Arial" w:hAnsi="Arial" w:cs="Arial"/>
        </w:rPr>
        <w:t xml:space="preserve"> Operating </w:t>
      </w:r>
      <w:r w:rsidRPr="003064EB">
        <w:rPr>
          <w:rFonts w:ascii="Arial" w:hAnsi="Arial" w:cs="Arial"/>
        </w:rPr>
        <w:t xml:space="preserve">Funds” </w:t>
      </w:r>
      <w:r w:rsidR="004B4D18" w:rsidRPr="003064EB">
        <w:rPr>
          <w:rFonts w:ascii="Arial" w:hAnsi="Arial" w:cs="Arial"/>
        </w:rPr>
        <w:t>means</w:t>
      </w:r>
      <w:r w:rsidR="00225B89" w:rsidRPr="003064EB">
        <w:rPr>
          <w:rFonts w:ascii="Arial" w:hAnsi="Arial" w:cs="Arial"/>
        </w:rPr>
        <w:t xml:space="preserve"> the date by which the operating </w:t>
      </w:r>
      <w:r w:rsidR="00E37D77" w:rsidRPr="003064EB">
        <w:rPr>
          <w:rFonts w:ascii="Arial" w:hAnsi="Arial" w:cs="Arial"/>
        </w:rPr>
        <w:t xml:space="preserve">subsidy </w:t>
      </w:r>
      <w:r w:rsidR="00225B89" w:rsidRPr="003064EB">
        <w:rPr>
          <w:rFonts w:ascii="Arial" w:hAnsi="Arial" w:cs="Arial"/>
        </w:rPr>
        <w:t>award must be fully expended. This deadline is</w:t>
      </w:r>
      <w:r w:rsidR="00F9531B" w:rsidRPr="003064EB">
        <w:rPr>
          <w:rFonts w:ascii="Arial" w:hAnsi="Arial" w:cs="Arial"/>
        </w:rPr>
        <w:t xml:space="preserve"> </w:t>
      </w:r>
      <w:r w:rsidR="001D39F6" w:rsidRPr="003064EB">
        <w:rPr>
          <w:rFonts w:ascii="Arial" w:hAnsi="Arial" w:cs="Arial"/>
        </w:rPr>
        <w:t>no later than five years from the date of the execution of this Agreement</w:t>
      </w:r>
      <w:r w:rsidR="00761684">
        <w:rPr>
          <w:rFonts w:ascii="Arial" w:hAnsi="Arial" w:cs="Arial"/>
        </w:rPr>
        <w:t xml:space="preserve">, </w:t>
      </w:r>
      <w:r w:rsidR="00EA4E3C">
        <w:rPr>
          <w:rFonts w:ascii="Arial" w:hAnsi="Arial" w:cs="Arial"/>
        </w:rPr>
        <w:t>unless otherwise stated in this Agreement</w:t>
      </w:r>
      <w:r w:rsidR="001D39F6" w:rsidRPr="003064EB">
        <w:rPr>
          <w:rFonts w:ascii="Arial" w:hAnsi="Arial" w:cs="Arial"/>
        </w:rPr>
        <w:t>.</w:t>
      </w:r>
      <w:r w:rsidR="004B4D18" w:rsidRPr="003064EB">
        <w:rPr>
          <w:rFonts w:ascii="Arial" w:hAnsi="Arial" w:cs="Arial"/>
        </w:rPr>
        <w:t xml:space="preserve"> </w:t>
      </w:r>
    </w:p>
    <w:p w14:paraId="7E9E2EED" w14:textId="77777777" w:rsidR="007A7C34" w:rsidRPr="003064EB" w:rsidRDefault="007A7C34" w:rsidP="008F6B3E">
      <w:pPr>
        <w:pStyle w:val="ListParagraph"/>
        <w:ind w:left="1440" w:hanging="720"/>
        <w:rPr>
          <w:rFonts w:ascii="Arial" w:hAnsi="Arial" w:cs="Arial"/>
        </w:rPr>
      </w:pPr>
    </w:p>
    <w:p w14:paraId="5BB69AC2" w14:textId="484C5D27" w:rsidR="0001198A" w:rsidRPr="003064EB" w:rsidRDefault="00384BD8" w:rsidP="008F6B3E">
      <w:pPr>
        <w:pStyle w:val="ListParagraph"/>
        <w:numPr>
          <w:ilvl w:val="0"/>
          <w:numId w:val="4"/>
        </w:numPr>
        <w:ind w:left="1440" w:hanging="720"/>
        <w:rPr>
          <w:rFonts w:ascii="Arial" w:hAnsi="Arial" w:cs="Arial"/>
        </w:rPr>
      </w:pPr>
      <w:r w:rsidRPr="003064EB">
        <w:rPr>
          <w:rFonts w:ascii="Arial" w:hAnsi="Arial" w:cs="Arial"/>
        </w:rPr>
        <w:t>“Extremely Low Income” or “ELI” has the same meaning as in title 24 C.F.R. Part 93.2.</w:t>
      </w:r>
    </w:p>
    <w:p w14:paraId="6171A79B" w14:textId="77777777" w:rsidR="0001198A" w:rsidRPr="003064EB" w:rsidRDefault="0001198A" w:rsidP="008F6B3E">
      <w:pPr>
        <w:pStyle w:val="ListParagraph"/>
        <w:ind w:left="1440" w:hanging="720"/>
        <w:rPr>
          <w:rFonts w:ascii="Arial" w:hAnsi="Arial" w:cs="Arial"/>
        </w:rPr>
      </w:pPr>
    </w:p>
    <w:p w14:paraId="2183E7D0" w14:textId="498EE6ED" w:rsidR="0001198A" w:rsidRPr="003064EB" w:rsidRDefault="000512AE" w:rsidP="008F6B3E">
      <w:pPr>
        <w:pStyle w:val="ListParagraph"/>
        <w:numPr>
          <w:ilvl w:val="0"/>
          <w:numId w:val="4"/>
        </w:numPr>
        <w:ind w:left="1440" w:hanging="720"/>
        <w:rPr>
          <w:rFonts w:ascii="Arial" w:hAnsi="Arial" w:cs="Arial"/>
        </w:rPr>
      </w:pPr>
      <w:r w:rsidRPr="003064EB">
        <w:rPr>
          <w:rFonts w:ascii="Arial" w:hAnsi="Arial" w:cs="Arial"/>
        </w:rPr>
        <w:t>“Federally Recognized Tribe” has the same meaning as Indian Tribe.</w:t>
      </w:r>
    </w:p>
    <w:p w14:paraId="07010712" w14:textId="77777777" w:rsidR="006F2915" w:rsidRPr="003064EB" w:rsidRDefault="006F2915" w:rsidP="008F6B3E">
      <w:pPr>
        <w:pStyle w:val="ListParagraph"/>
        <w:ind w:left="1440" w:hanging="720"/>
        <w:rPr>
          <w:rFonts w:ascii="Arial" w:hAnsi="Arial" w:cs="Arial"/>
        </w:rPr>
      </w:pPr>
    </w:p>
    <w:p w14:paraId="325619E7" w14:textId="093E9DC0" w:rsidR="00550C32" w:rsidRPr="003064EB" w:rsidRDefault="00550C32" w:rsidP="00550C32">
      <w:pPr>
        <w:pStyle w:val="ListParagraph"/>
        <w:numPr>
          <w:ilvl w:val="0"/>
          <w:numId w:val="4"/>
        </w:numPr>
        <w:ind w:left="1440" w:hanging="720"/>
        <w:rPr>
          <w:rFonts w:ascii="Arial" w:hAnsi="Arial" w:cs="Arial"/>
        </w:rPr>
      </w:pPr>
      <w:r w:rsidRPr="003064EB">
        <w:rPr>
          <w:rFonts w:ascii="Arial" w:hAnsi="Arial" w:cs="Arial"/>
        </w:rPr>
        <w:t xml:space="preserve">“Fee land” means </w:t>
      </w:r>
      <w:r w:rsidR="00EE02E3" w:rsidRPr="003064EB">
        <w:rPr>
          <w:rFonts w:ascii="Arial" w:hAnsi="Arial" w:cs="Arial"/>
        </w:rPr>
        <w:t>land,</w:t>
      </w:r>
      <w:r>
        <w:rPr>
          <w:rFonts w:ascii="Arial" w:hAnsi="Arial" w:cs="Arial"/>
        </w:rPr>
        <w:t xml:space="preserve"> </w:t>
      </w:r>
      <w:r w:rsidRPr="003064EB">
        <w:rPr>
          <w:rFonts w:ascii="Arial" w:hAnsi="Arial" w:cs="Arial"/>
        </w:rPr>
        <w:t xml:space="preserve">which is owned </w:t>
      </w:r>
      <w:r>
        <w:rPr>
          <w:rFonts w:ascii="Arial" w:hAnsi="Arial" w:cs="Arial"/>
        </w:rPr>
        <w:t xml:space="preserve">in fee simple </w:t>
      </w:r>
      <w:r w:rsidRPr="003064EB">
        <w:rPr>
          <w:rFonts w:ascii="Arial" w:hAnsi="Arial" w:cs="Arial"/>
        </w:rPr>
        <w:t>by a Tribe, Indian or non-Indian and is not held in trust</w:t>
      </w:r>
      <w:r>
        <w:rPr>
          <w:rFonts w:ascii="Arial" w:hAnsi="Arial" w:cs="Arial"/>
        </w:rPr>
        <w:t xml:space="preserve"> by the United States</w:t>
      </w:r>
      <w:r w:rsidRPr="003064EB">
        <w:rPr>
          <w:rFonts w:ascii="Arial" w:hAnsi="Arial" w:cs="Arial"/>
        </w:rPr>
        <w:t xml:space="preserve">. </w:t>
      </w:r>
    </w:p>
    <w:p w14:paraId="5BEE5B59" w14:textId="6D3FCCEC" w:rsidR="006F2915" w:rsidRPr="003064EB" w:rsidRDefault="006F2915" w:rsidP="00550C32">
      <w:pPr>
        <w:pStyle w:val="ListParagraph"/>
        <w:ind w:left="1440"/>
        <w:rPr>
          <w:rFonts w:ascii="Arial" w:hAnsi="Arial" w:cs="Arial"/>
        </w:rPr>
      </w:pPr>
    </w:p>
    <w:p w14:paraId="624E3F9D" w14:textId="152A813A" w:rsidR="00212AE1" w:rsidRPr="003064EB" w:rsidRDefault="00593693" w:rsidP="008F6B3E">
      <w:pPr>
        <w:pStyle w:val="ListParagraph"/>
        <w:numPr>
          <w:ilvl w:val="0"/>
          <w:numId w:val="4"/>
        </w:numPr>
        <w:ind w:left="1440" w:hanging="720"/>
        <w:rPr>
          <w:rFonts w:ascii="Arial" w:hAnsi="Arial" w:cs="Arial"/>
        </w:rPr>
      </w:pPr>
      <w:r w:rsidRPr="003064EB">
        <w:rPr>
          <w:rFonts w:ascii="Arial" w:hAnsi="Arial" w:cs="Arial"/>
        </w:rPr>
        <w:t xml:space="preserve">“Grantee” means the Eligible Applicant (and, if applicable, the Co-Applicant) that has been awarded funds under the Program, and that will be held responsible for compliance with and performance of all Program Requirements. The Grantee may comprise one or more entities, so long as the Grantee structure includes an “Eligible Applicant,” as defined in the NOFA and as set forth above. “Grantee” refers, both individually and collectively, to the </w:t>
      </w:r>
      <w:r w:rsidR="00D50442" w:rsidRPr="003064EB">
        <w:rPr>
          <w:rFonts w:ascii="Arial" w:hAnsi="Arial" w:cs="Arial"/>
        </w:rPr>
        <w:t>Co-Applicant</w:t>
      </w:r>
      <w:r w:rsidRPr="003064EB">
        <w:rPr>
          <w:rFonts w:ascii="Arial" w:hAnsi="Arial" w:cs="Arial"/>
        </w:rPr>
        <w:t xml:space="preserve"> and/or the Eligible Applicant that received a Homekey </w:t>
      </w:r>
      <w:r w:rsidR="008322B1">
        <w:rPr>
          <w:rFonts w:ascii="Arial" w:hAnsi="Arial" w:cs="Arial"/>
        </w:rPr>
        <w:t xml:space="preserve">Tribal </w:t>
      </w:r>
      <w:r w:rsidRPr="003064EB">
        <w:rPr>
          <w:rFonts w:ascii="Arial" w:hAnsi="Arial" w:cs="Arial"/>
        </w:rPr>
        <w:t xml:space="preserve">Grant after submitting an Application or a joint Application to the Department. When the Grantee comprises two </w:t>
      </w:r>
      <w:r w:rsidR="00BD46A7" w:rsidRPr="003064EB">
        <w:rPr>
          <w:rFonts w:ascii="Arial" w:hAnsi="Arial" w:cs="Arial"/>
        </w:rPr>
        <w:t xml:space="preserve">or more </w:t>
      </w:r>
      <w:r w:rsidRPr="003064EB">
        <w:rPr>
          <w:rFonts w:ascii="Arial" w:hAnsi="Arial" w:cs="Arial"/>
        </w:rPr>
        <w:t>entities, each entity may be referred to as a “Co-Grantee.” On the STD 213 portion of this Agreement, the Grantee is identified as the Contractor.</w:t>
      </w:r>
      <w:r w:rsidR="003E7D68" w:rsidRPr="003064EB">
        <w:rPr>
          <w:rFonts w:ascii="Arial" w:hAnsi="Arial" w:cs="Arial"/>
        </w:rPr>
        <w:t xml:space="preserve"> </w:t>
      </w:r>
    </w:p>
    <w:p w14:paraId="157B2D44" w14:textId="77777777" w:rsidR="007A7C34" w:rsidRPr="003064EB" w:rsidRDefault="007A7C34" w:rsidP="008F6B3E">
      <w:pPr>
        <w:pStyle w:val="ListParagraph"/>
        <w:ind w:left="1440" w:hanging="720"/>
        <w:rPr>
          <w:rFonts w:ascii="Arial" w:hAnsi="Arial" w:cs="Arial"/>
        </w:rPr>
      </w:pPr>
    </w:p>
    <w:p w14:paraId="6E86A9A2" w14:textId="2069AB7C" w:rsidR="004D196D" w:rsidRPr="003064EB" w:rsidRDefault="004709EA" w:rsidP="008F6B3E">
      <w:pPr>
        <w:pStyle w:val="ListParagraph"/>
        <w:numPr>
          <w:ilvl w:val="0"/>
          <w:numId w:val="4"/>
        </w:numPr>
        <w:ind w:left="1440" w:hanging="720"/>
        <w:rPr>
          <w:rFonts w:ascii="Arial" w:hAnsi="Arial" w:cs="Arial"/>
        </w:rPr>
      </w:pPr>
      <w:r w:rsidRPr="003064EB">
        <w:rPr>
          <w:rFonts w:ascii="Arial" w:hAnsi="Arial" w:cs="Arial"/>
        </w:rPr>
        <w:t xml:space="preserve">“HDIS” means the statewide Homeless Data Integration System. </w:t>
      </w:r>
    </w:p>
    <w:p w14:paraId="1712A1D9" w14:textId="77777777" w:rsidR="004D196D" w:rsidRPr="003064EB" w:rsidRDefault="004D196D" w:rsidP="008F6B3E">
      <w:pPr>
        <w:pStyle w:val="ListParagraph"/>
        <w:ind w:left="1440" w:hanging="720"/>
        <w:rPr>
          <w:rFonts w:ascii="Arial" w:hAnsi="Arial" w:cs="Arial"/>
        </w:rPr>
      </w:pPr>
    </w:p>
    <w:p w14:paraId="61AC0A4D" w14:textId="00BB9565" w:rsidR="007B70C0" w:rsidRPr="003064EB" w:rsidRDefault="004709EA" w:rsidP="008F6B3E">
      <w:pPr>
        <w:pStyle w:val="ListParagraph"/>
        <w:numPr>
          <w:ilvl w:val="0"/>
          <w:numId w:val="4"/>
        </w:numPr>
        <w:ind w:left="1440" w:hanging="720"/>
        <w:rPr>
          <w:rFonts w:ascii="Arial" w:hAnsi="Arial" w:cs="Arial"/>
        </w:rPr>
      </w:pPr>
      <w:r w:rsidRPr="003064EB">
        <w:rPr>
          <w:rFonts w:ascii="Arial" w:hAnsi="Arial" w:cs="Arial"/>
        </w:rPr>
        <w:t>“HMIS” means the Homeless Management Information System.</w:t>
      </w:r>
    </w:p>
    <w:p w14:paraId="6EEB516F" w14:textId="77777777" w:rsidR="00212AE1" w:rsidRPr="003064EB" w:rsidRDefault="00212AE1" w:rsidP="008F6B3E">
      <w:pPr>
        <w:pStyle w:val="ListParagraph"/>
        <w:ind w:left="1440" w:hanging="720"/>
        <w:rPr>
          <w:rFonts w:ascii="Arial" w:hAnsi="Arial" w:cs="Arial"/>
        </w:rPr>
      </w:pPr>
    </w:p>
    <w:p w14:paraId="305856A0" w14:textId="6B8A4ED0" w:rsidR="00FB5963" w:rsidRPr="003064EB" w:rsidRDefault="00FB5963" w:rsidP="008F6B3E">
      <w:pPr>
        <w:pStyle w:val="ListParagraph"/>
        <w:numPr>
          <w:ilvl w:val="0"/>
          <w:numId w:val="4"/>
        </w:numPr>
        <w:ind w:left="1440" w:hanging="720"/>
        <w:rPr>
          <w:rFonts w:ascii="Arial" w:hAnsi="Arial" w:cs="Arial"/>
        </w:rPr>
      </w:pPr>
      <w:r w:rsidRPr="003064EB">
        <w:rPr>
          <w:rFonts w:ascii="Arial" w:hAnsi="Arial" w:cs="Arial"/>
        </w:rPr>
        <w:t>“Homeless” has the same meaning as defined in title 24 C.F.R. part 578.3, or as defined in the Tribal Admissions and Occupancy Standards.</w:t>
      </w:r>
    </w:p>
    <w:p w14:paraId="5A7537DB" w14:textId="77777777" w:rsidR="00FB5963" w:rsidRPr="003064EB" w:rsidRDefault="00FB5963" w:rsidP="008F6B3E">
      <w:pPr>
        <w:pStyle w:val="ListParagraph"/>
        <w:ind w:left="1440" w:hanging="720"/>
        <w:rPr>
          <w:rFonts w:ascii="Arial" w:hAnsi="Arial" w:cs="Arial"/>
        </w:rPr>
      </w:pPr>
    </w:p>
    <w:p w14:paraId="263A0B2F" w14:textId="0BF24C5B" w:rsidR="00AD616A" w:rsidRPr="003064EB" w:rsidRDefault="00AD616A" w:rsidP="008F6B3E">
      <w:pPr>
        <w:pStyle w:val="ListParagraph"/>
        <w:numPr>
          <w:ilvl w:val="0"/>
          <w:numId w:val="4"/>
        </w:numPr>
        <w:ind w:left="1440" w:hanging="720"/>
        <w:rPr>
          <w:rFonts w:ascii="Arial" w:hAnsi="Arial" w:cs="Arial"/>
        </w:rPr>
      </w:pPr>
      <w:r w:rsidRPr="003064EB">
        <w:rPr>
          <w:rFonts w:ascii="Arial" w:hAnsi="Arial" w:cs="Arial"/>
        </w:rPr>
        <w:t xml:space="preserve">“Homeless Youth” means </w:t>
      </w:r>
      <w:r w:rsidR="00BF1384" w:rsidRPr="003064EB">
        <w:rPr>
          <w:rFonts w:ascii="Arial" w:hAnsi="Arial" w:cs="Arial"/>
        </w:rPr>
        <w:t xml:space="preserve">a child, </w:t>
      </w:r>
      <w:r w:rsidR="009252DA" w:rsidRPr="003064EB">
        <w:rPr>
          <w:rFonts w:ascii="Arial" w:hAnsi="Arial" w:cs="Arial"/>
        </w:rPr>
        <w:t xml:space="preserve">a </w:t>
      </w:r>
      <w:r w:rsidR="00BF1384" w:rsidRPr="003064EB">
        <w:rPr>
          <w:rFonts w:ascii="Arial" w:hAnsi="Arial" w:cs="Arial"/>
        </w:rPr>
        <w:t xml:space="preserve">youth, or </w:t>
      </w:r>
      <w:r w:rsidR="009252DA" w:rsidRPr="003064EB">
        <w:rPr>
          <w:rFonts w:ascii="Arial" w:hAnsi="Arial" w:cs="Arial"/>
        </w:rPr>
        <w:t xml:space="preserve">a </w:t>
      </w:r>
      <w:r w:rsidR="00BF1384" w:rsidRPr="003064EB">
        <w:rPr>
          <w:rFonts w:ascii="Arial" w:hAnsi="Arial" w:cs="Arial"/>
        </w:rPr>
        <w:t xml:space="preserve">current or former foster youth through the age of 25 who qualifies as </w:t>
      </w:r>
      <w:r w:rsidR="007E1C7F" w:rsidRPr="003064EB">
        <w:rPr>
          <w:rFonts w:ascii="Arial" w:hAnsi="Arial" w:cs="Arial"/>
        </w:rPr>
        <w:t xml:space="preserve">“homeless” under any of the relevant definitions set forth or identified at </w:t>
      </w:r>
      <w:r w:rsidR="008258E4" w:rsidRPr="003064EB">
        <w:rPr>
          <w:rFonts w:ascii="Arial" w:hAnsi="Arial" w:cs="Arial"/>
        </w:rPr>
        <w:t>P</w:t>
      </w:r>
      <w:r w:rsidR="007E1C7F" w:rsidRPr="003064EB">
        <w:rPr>
          <w:rFonts w:ascii="Arial" w:hAnsi="Arial" w:cs="Arial"/>
        </w:rPr>
        <w:t>art 578.3</w:t>
      </w:r>
      <w:r w:rsidR="008258E4" w:rsidRPr="003064EB">
        <w:rPr>
          <w:rFonts w:ascii="Arial" w:hAnsi="Arial" w:cs="Arial"/>
        </w:rPr>
        <w:t xml:space="preserve"> of Title 24 of the Code of Federal Regulations</w:t>
      </w:r>
      <w:r w:rsidR="007E1C7F" w:rsidRPr="003064EB">
        <w:rPr>
          <w:rFonts w:ascii="Arial" w:hAnsi="Arial" w:cs="Arial"/>
        </w:rPr>
        <w:t>.</w:t>
      </w:r>
    </w:p>
    <w:p w14:paraId="6620ACDB" w14:textId="77777777" w:rsidR="004D196D" w:rsidRPr="003064EB" w:rsidRDefault="004D196D" w:rsidP="008F6B3E">
      <w:pPr>
        <w:pStyle w:val="ListParagraph"/>
        <w:ind w:left="1440" w:hanging="720"/>
        <w:rPr>
          <w:rFonts w:ascii="Arial" w:hAnsi="Arial" w:cs="Arial"/>
        </w:rPr>
      </w:pPr>
    </w:p>
    <w:p w14:paraId="13E6D96B" w14:textId="49405F44" w:rsidR="00FB5963" w:rsidRPr="003064EB" w:rsidRDefault="00FB5963" w:rsidP="008F6B3E">
      <w:pPr>
        <w:pStyle w:val="ListParagraph"/>
        <w:numPr>
          <w:ilvl w:val="0"/>
          <w:numId w:val="4"/>
        </w:numPr>
        <w:ind w:left="1440" w:hanging="720"/>
        <w:rPr>
          <w:rFonts w:ascii="Arial" w:hAnsi="Arial" w:cs="Arial"/>
        </w:rPr>
      </w:pPr>
      <w:r w:rsidRPr="003064EB">
        <w:rPr>
          <w:rFonts w:ascii="Arial" w:hAnsi="Arial" w:cs="Arial"/>
        </w:rPr>
        <w:t>“Housing First” has the same meaning as in Welfare and Institutions Code section 8255, including all the core components listed therein.</w:t>
      </w:r>
    </w:p>
    <w:p w14:paraId="4DF27B6C" w14:textId="77777777" w:rsidR="00FB5963" w:rsidRPr="003064EB" w:rsidRDefault="00FB5963" w:rsidP="008F6B3E">
      <w:pPr>
        <w:ind w:left="1440" w:hanging="720"/>
        <w:rPr>
          <w:rFonts w:ascii="Arial" w:hAnsi="Arial" w:cs="Arial"/>
        </w:rPr>
      </w:pPr>
    </w:p>
    <w:p w14:paraId="1787EC40" w14:textId="06978CD3" w:rsidR="006A3974" w:rsidRPr="003064EB" w:rsidRDefault="006A3974" w:rsidP="008F6B3E">
      <w:pPr>
        <w:pStyle w:val="ListParagraph"/>
        <w:numPr>
          <w:ilvl w:val="0"/>
          <w:numId w:val="4"/>
        </w:numPr>
        <w:ind w:left="1440" w:hanging="720"/>
        <w:rPr>
          <w:rFonts w:ascii="Arial" w:hAnsi="Arial" w:cs="Arial"/>
        </w:rPr>
      </w:pPr>
      <w:r w:rsidRPr="003064EB">
        <w:rPr>
          <w:rFonts w:ascii="Arial" w:hAnsi="Arial" w:cs="Arial"/>
        </w:rPr>
        <w:t>“HUD” means the U.S. Department of Housing and Urban Development.</w:t>
      </w:r>
    </w:p>
    <w:p w14:paraId="59C9E055" w14:textId="77777777" w:rsidR="00775056" w:rsidRPr="003064EB" w:rsidRDefault="00775056" w:rsidP="008F6B3E">
      <w:pPr>
        <w:pStyle w:val="ListParagraph"/>
        <w:ind w:left="1440" w:hanging="720"/>
        <w:rPr>
          <w:rFonts w:ascii="Arial" w:hAnsi="Arial" w:cs="Arial"/>
        </w:rPr>
      </w:pPr>
    </w:p>
    <w:p w14:paraId="4CFA6361" w14:textId="14130A99" w:rsidR="00775056" w:rsidRPr="003064EB" w:rsidRDefault="00775056" w:rsidP="008F6B3E">
      <w:pPr>
        <w:pStyle w:val="ListParagraph"/>
        <w:numPr>
          <w:ilvl w:val="0"/>
          <w:numId w:val="4"/>
        </w:numPr>
        <w:ind w:left="1440" w:hanging="720"/>
        <w:rPr>
          <w:rFonts w:ascii="Arial" w:hAnsi="Arial" w:cs="Arial"/>
        </w:rPr>
      </w:pPr>
      <w:r w:rsidRPr="003064EB">
        <w:rPr>
          <w:rFonts w:ascii="Arial" w:hAnsi="Arial" w:cs="Arial"/>
        </w:rPr>
        <w:t xml:space="preserve">“Indian </w:t>
      </w:r>
      <w:r w:rsidR="00A7382D">
        <w:rPr>
          <w:rFonts w:ascii="Arial" w:hAnsi="Arial" w:cs="Arial"/>
        </w:rPr>
        <w:t>C</w:t>
      </w:r>
      <w:r w:rsidR="00A7382D" w:rsidRPr="003064EB">
        <w:rPr>
          <w:rFonts w:ascii="Arial" w:hAnsi="Arial" w:cs="Arial"/>
        </w:rPr>
        <w:t>ountry</w:t>
      </w:r>
      <w:r w:rsidRPr="003064EB">
        <w:rPr>
          <w:rFonts w:ascii="Arial" w:hAnsi="Arial" w:cs="Arial"/>
        </w:rPr>
        <w:t xml:space="preserve">” means (1) all land within the limits of any Indian reservation under the jurisdiction of the United States Government, notwithstanding the issuance of any patent, and, including rights-of-way running through the reservation, (2) all dependent Indian communities within the borders of the United States whether within the original or subsequently acquired territory thereof, and whether within or without the limits of a state, (3) all Indian allotments, the Indian titles to which have not been extinguished, including rights-of-way running through the same as provided at 18 U.S.C. 1151, (4) all lands within the limits of a Rancheria under the jurisdiction of the United States Government, (5) lands held in trust by the United States for an Indian Tribe or individual, </w:t>
      </w:r>
      <w:r w:rsidR="00AF2296">
        <w:rPr>
          <w:rFonts w:ascii="Arial" w:hAnsi="Arial" w:cs="Arial"/>
        </w:rPr>
        <w:t>or</w:t>
      </w:r>
      <w:r w:rsidR="00AF2296" w:rsidRPr="003064EB">
        <w:rPr>
          <w:rFonts w:ascii="Arial" w:hAnsi="Arial" w:cs="Arial"/>
        </w:rPr>
        <w:t xml:space="preserve"> </w:t>
      </w:r>
      <w:r w:rsidRPr="003064EB">
        <w:rPr>
          <w:rFonts w:ascii="Arial" w:hAnsi="Arial" w:cs="Arial"/>
        </w:rPr>
        <w:t>(6) land held by an Indian Tribe or individual subject to a restriction by the United States against alienation.</w:t>
      </w:r>
    </w:p>
    <w:p w14:paraId="7E56E1D1" w14:textId="77777777" w:rsidR="00906304" w:rsidRPr="003064EB" w:rsidRDefault="00906304" w:rsidP="008F6B3E">
      <w:pPr>
        <w:pStyle w:val="ListParagraph"/>
        <w:ind w:left="1440" w:hanging="720"/>
        <w:rPr>
          <w:rFonts w:ascii="Arial" w:hAnsi="Arial" w:cs="Arial"/>
        </w:rPr>
      </w:pPr>
    </w:p>
    <w:p w14:paraId="346E1636" w14:textId="6CF11109" w:rsidR="00906304" w:rsidRPr="003064EB" w:rsidRDefault="00906304" w:rsidP="008F6B3E">
      <w:pPr>
        <w:pStyle w:val="ListParagraph"/>
        <w:numPr>
          <w:ilvl w:val="0"/>
          <w:numId w:val="4"/>
        </w:numPr>
        <w:ind w:left="1440" w:hanging="720"/>
        <w:rPr>
          <w:rFonts w:ascii="Arial" w:hAnsi="Arial" w:cs="Arial"/>
        </w:rPr>
      </w:pPr>
      <w:r w:rsidRPr="003064EB">
        <w:rPr>
          <w:rFonts w:ascii="Arial" w:hAnsi="Arial" w:cs="Arial"/>
        </w:rPr>
        <w:t>“Indian Tribe” has the same meaning as defined pursuant to Title 25 U.S.C. section 4103(13)(B).</w:t>
      </w:r>
    </w:p>
    <w:p w14:paraId="455C9EFF" w14:textId="77777777" w:rsidR="008322B1" w:rsidRPr="008322B1" w:rsidRDefault="008322B1" w:rsidP="008F6B3E">
      <w:pPr>
        <w:pStyle w:val="ListParagraph"/>
        <w:ind w:left="1440" w:hanging="720"/>
        <w:rPr>
          <w:rFonts w:ascii="Arial" w:hAnsi="Arial" w:cs="Arial"/>
        </w:rPr>
      </w:pPr>
    </w:p>
    <w:p w14:paraId="106A7D26" w14:textId="19184DC2" w:rsidR="00FA1526" w:rsidRPr="003064EB" w:rsidRDefault="00FA1526" w:rsidP="008F6B3E">
      <w:pPr>
        <w:pStyle w:val="ListParagraph"/>
        <w:numPr>
          <w:ilvl w:val="0"/>
          <w:numId w:val="4"/>
        </w:numPr>
        <w:ind w:left="1440" w:hanging="720"/>
        <w:rPr>
          <w:rFonts w:ascii="Arial" w:hAnsi="Arial" w:cs="Arial"/>
        </w:rPr>
      </w:pPr>
      <w:r w:rsidRPr="003064EB">
        <w:rPr>
          <w:rFonts w:ascii="Arial" w:hAnsi="Arial" w:cs="Arial"/>
        </w:rPr>
        <w:t>“</w:t>
      </w:r>
      <w:r w:rsidR="007B2F89">
        <w:rPr>
          <w:rFonts w:ascii="Arial" w:hAnsi="Arial" w:cs="Arial"/>
        </w:rPr>
        <w:t xml:space="preserve">LWSI or </w:t>
      </w:r>
      <w:r w:rsidRPr="003064EB">
        <w:rPr>
          <w:rFonts w:ascii="Arial" w:hAnsi="Arial" w:cs="Arial"/>
        </w:rPr>
        <w:t>Limited waiver of sovereign immunity” means a limited waiver of an Indian Tribe’s sovereign immunity to unconsented suit to permit suit against the waiving Tribe in any forum of competent jurisdiction over the subject matter. Indian Tribes, as sovereign nations, possess the powers of self-government and self-determination to govern and make their own laws and be ruled by them. Tribes may waive their immunity on a case-by-case basis and negotiate limited waivers suitable to all contracting parties.</w:t>
      </w:r>
    </w:p>
    <w:p w14:paraId="19921609" w14:textId="77777777" w:rsidR="00212AE1" w:rsidRPr="003064EB" w:rsidRDefault="00212AE1" w:rsidP="008F6B3E">
      <w:pPr>
        <w:pStyle w:val="ListParagraph"/>
        <w:ind w:left="1440" w:hanging="720"/>
        <w:rPr>
          <w:rFonts w:ascii="Arial" w:hAnsi="Arial" w:cs="Arial"/>
        </w:rPr>
      </w:pPr>
    </w:p>
    <w:p w14:paraId="1464238D" w14:textId="6E380755"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 xml:space="preserve">“Local Public Entity” is defined at Health and Safety Code section 50079, and means any county, city, city and county, the duly constituted governing body of an Indian reservation or rancheria, </w:t>
      </w:r>
      <w:r w:rsidR="008F2308" w:rsidRPr="003064EB">
        <w:rPr>
          <w:rFonts w:ascii="Arial" w:hAnsi="Arial" w:cs="Arial"/>
        </w:rPr>
        <w:t xml:space="preserve">Tribally </w:t>
      </w:r>
      <w:r w:rsidRPr="003064EB">
        <w:rPr>
          <w:rFonts w:ascii="Arial" w:hAnsi="Arial" w:cs="Arial"/>
        </w:rPr>
        <w:t xml:space="preserve">designated housing entity as defined in Section 4103 of Title 25 of the United States Code and Section 50104.6.5, redevelopment agency organized pursuant to Part 1 (commencing with Section 33000) of Division 24, or housing authority organized pursuant to Part 2 (commencing with Section 34200) of Division 24, </w:t>
      </w:r>
      <w:r w:rsidR="00D83A66">
        <w:rPr>
          <w:rFonts w:ascii="Arial" w:hAnsi="Arial" w:cs="Arial"/>
        </w:rPr>
        <w:t xml:space="preserve">or </w:t>
      </w:r>
      <w:r w:rsidRPr="003064EB">
        <w:rPr>
          <w:rFonts w:ascii="Arial" w:hAnsi="Arial" w:cs="Arial"/>
        </w:rPr>
        <w:t xml:space="preserve">any state agency, public district, or other political subdivision of the state, </w:t>
      </w:r>
      <w:r w:rsidR="004E2898">
        <w:rPr>
          <w:rFonts w:ascii="Arial" w:hAnsi="Arial" w:cs="Arial"/>
        </w:rPr>
        <w:t xml:space="preserve">or </w:t>
      </w:r>
      <w:r w:rsidRPr="003064EB">
        <w:rPr>
          <w:rFonts w:ascii="Arial" w:hAnsi="Arial" w:cs="Arial"/>
        </w:rPr>
        <w:t>any instrumentality thereof, that is authorized to engage in or assist in the development or operation of housing for persons and families of low or moderate income. In addition, and in accord with this Health and Safety Code definition, the term “Local Public Entity” also includes two or more local public entities acting jointly.</w:t>
      </w:r>
    </w:p>
    <w:p w14:paraId="6C8EAE65" w14:textId="185FD8B4" w:rsidR="00D61A1C" w:rsidRPr="003064EB" w:rsidRDefault="00D61A1C" w:rsidP="008F6B3E">
      <w:pPr>
        <w:pStyle w:val="ListParagraph"/>
        <w:ind w:left="1440" w:hanging="720"/>
        <w:rPr>
          <w:rFonts w:ascii="Arial" w:hAnsi="Arial" w:cs="Arial"/>
        </w:rPr>
      </w:pPr>
    </w:p>
    <w:p w14:paraId="3E31E6E2" w14:textId="34C4EC74" w:rsidR="0088558F" w:rsidRPr="003064EB" w:rsidRDefault="0088558F" w:rsidP="008F6B3E">
      <w:pPr>
        <w:pStyle w:val="ListParagraph"/>
        <w:numPr>
          <w:ilvl w:val="0"/>
          <w:numId w:val="4"/>
        </w:numPr>
        <w:ind w:left="1440" w:hanging="720"/>
        <w:rPr>
          <w:rFonts w:ascii="Arial" w:hAnsi="Arial" w:cs="Arial"/>
        </w:rPr>
      </w:pPr>
      <w:r w:rsidRPr="003064EB">
        <w:rPr>
          <w:rFonts w:ascii="Arial" w:hAnsi="Arial" w:cs="Arial"/>
        </w:rPr>
        <w:t xml:space="preserve">“NAHASDA” means the “Native American Housing and Self Determination Act” set forth at 25 U.S.C. Section 4101 et seq., that provides for federal assistance to federally recognized Indian </w:t>
      </w:r>
      <w:r w:rsidR="00331471" w:rsidRPr="003064EB">
        <w:rPr>
          <w:rFonts w:ascii="Arial" w:hAnsi="Arial" w:cs="Arial"/>
        </w:rPr>
        <w:t>T</w:t>
      </w:r>
      <w:r w:rsidRPr="003064EB">
        <w:rPr>
          <w:rFonts w:ascii="Arial" w:hAnsi="Arial" w:cs="Arial"/>
        </w:rPr>
        <w:t>ribes and Tribally Designated Housing Entities (TDHE), as defined therein and provided in a manner that recognizes the right of Indian self-determination and Tribal self-governance by making such assistance available directly to Indian Tribes or TDHE.</w:t>
      </w:r>
    </w:p>
    <w:p w14:paraId="3356DD56" w14:textId="77777777" w:rsidR="00D26E04" w:rsidRPr="003064EB" w:rsidRDefault="00D26E04" w:rsidP="008F6B3E">
      <w:pPr>
        <w:pStyle w:val="ListParagraph"/>
        <w:ind w:left="1440" w:hanging="720"/>
        <w:rPr>
          <w:rFonts w:ascii="Arial" w:hAnsi="Arial" w:cs="Arial"/>
        </w:rPr>
      </w:pPr>
    </w:p>
    <w:p w14:paraId="06D1A295" w14:textId="27CDF578" w:rsidR="00D26E04" w:rsidRPr="003064EB" w:rsidRDefault="00D26E04" w:rsidP="008F6B3E">
      <w:pPr>
        <w:pStyle w:val="ListParagraph"/>
        <w:numPr>
          <w:ilvl w:val="0"/>
          <w:numId w:val="4"/>
        </w:numPr>
        <w:ind w:left="1440" w:hanging="720"/>
        <w:rPr>
          <w:rFonts w:ascii="Arial" w:hAnsi="Arial" w:cs="Arial"/>
        </w:rPr>
      </w:pPr>
      <w:r w:rsidRPr="003064EB">
        <w:rPr>
          <w:rFonts w:ascii="Arial" w:hAnsi="Arial" w:cs="Arial"/>
        </w:rPr>
        <w:t>“NOFA” means a Notice of Funding Availability.</w:t>
      </w:r>
    </w:p>
    <w:p w14:paraId="687DD08E" w14:textId="77777777" w:rsidR="007A7C34" w:rsidRPr="003064EB" w:rsidRDefault="007A7C34" w:rsidP="008F6B3E">
      <w:pPr>
        <w:pStyle w:val="ListParagraph"/>
        <w:ind w:left="1440" w:hanging="720"/>
        <w:rPr>
          <w:rFonts w:ascii="Arial" w:hAnsi="Arial" w:cs="Arial"/>
        </w:rPr>
      </w:pPr>
    </w:p>
    <w:p w14:paraId="60B48840" w14:textId="1F8F3A3D" w:rsidR="00212AE1" w:rsidRPr="003064EB" w:rsidRDefault="001A08A4" w:rsidP="008F6B3E">
      <w:pPr>
        <w:pStyle w:val="ListParagraph"/>
        <w:numPr>
          <w:ilvl w:val="0"/>
          <w:numId w:val="4"/>
        </w:numPr>
        <w:ind w:left="1440" w:hanging="720"/>
        <w:rPr>
          <w:rFonts w:ascii="Arial" w:hAnsi="Arial" w:cs="Arial"/>
        </w:rPr>
      </w:pPr>
      <w:r w:rsidRPr="003064EB">
        <w:rPr>
          <w:rFonts w:ascii="Arial" w:hAnsi="Arial" w:cs="Arial"/>
        </w:rPr>
        <w:t>“Operating Expenses” means the amount approved by the Department that is necessary to pay for the recurring expenses of the Project, such as utilities, maintenance, management fees, taxes, licenses, and supportive services costs, but not including debt service or required reserve account deposits.</w:t>
      </w:r>
    </w:p>
    <w:p w14:paraId="59223170" w14:textId="77777777" w:rsidR="009322A2" w:rsidRPr="003064EB" w:rsidRDefault="009322A2" w:rsidP="008F6B3E">
      <w:pPr>
        <w:pStyle w:val="ListParagraph"/>
        <w:ind w:left="1440" w:hanging="720"/>
        <w:rPr>
          <w:rFonts w:ascii="Arial" w:hAnsi="Arial" w:cs="Arial"/>
        </w:rPr>
      </w:pPr>
    </w:p>
    <w:p w14:paraId="08DBE9A7" w14:textId="6D98618A"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 xml:space="preserve">“Performance Milestones” means the indicators and metrics of progress and performance that are identified as such </w:t>
      </w:r>
      <w:r w:rsidR="5125B556" w:rsidRPr="35D6D4AD">
        <w:rPr>
          <w:rFonts w:ascii="Arial" w:hAnsi="Arial" w:cs="Arial"/>
        </w:rPr>
        <w:t>in</w:t>
      </w:r>
      <w:r w:rsidRPr="003064EB">
        <w:rPr>
          <w:rFonts w:ascii="Arial" w:hAnsi="Arial" w:cs="Arial"/>
        </w:rPr>
        <w:t xml:space="preserve"> </w:t>
      </w:r>
      <w:r w:rsidRPr="35D6D4AD">
        <w:rPr>
          <w:rFonts w:ascii="Arial" w:hAnsi="Arial" w:cs="Arial"/>
        </w:rPr>
        <w:t>Exhibit E</w:t>
      </w:r>
      <w:r w:rsidRPr="003064EB">
        <w:rPr>
          <w:rFonts w:ascii="Arial" w:hAnsi="Arial" w:cs="Arial"/>
        </w:rPr>
        <w:t xml:space="preserve"> of this Agreement. </w:t>
      </w:r>
      <w:r w:rsidR="00E92919" w:rsidRPr="003064EB">
        <w:rPr>
          <w:rFonts w:ascii="Arial" w:hAnsi="Arial" w:cs="Arial"/>
        </w:rPr>
        <w:t>Grantee</w:t>
      </w:r>
      <w:r w:rsidRPr="003064EB">
        <w:rPr>
          <w:rFonts w:ascii="Arial" w:hAnsi="Arial" w:cs="Arial"/>
        </w:rPr>
        <w:t xml:space="preserve">’s failure to satisfy any one of the Performance Milestones will constitute a breach of this Agreement and will entitle the Department to exercise any and all available remedies, including the recapture of disbursed Grant funds and the cancellation of this Agreement. </w:t>
      </w:r>
    </w:p>
    <w:p w14:paraId="3DB6D7F0" w14:textId="77777777" w:rsidR="007A7C34" w:rsidRPr="003064EB" w:rsidRDefault="007A7C34" w:rsidP="008F6B3E">
      <w:pPr>
        <w:pStyle w:val="ListParagraph"/>
        <w:ind w:left="1440" w:hanging="720"/>
        <w:rPr>
          <w:rFonts w:ascii="Arial" w:hAnsi="Arial" w:cs="Arial"/>
        </w:rPr>
      </w:pPr>
    </w:p>
    <w:p w14:paraId="37AA64C5" w14:textId="1A6DDBEC"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 xml:space="preserve">“Permanent Housing” means housing, dwellings, or other living accommodations where the landlord does not limit the tenant’s length of </w:t>
      </w:r>
      <w:r w:rsidR="00A47C56" w:rsidRPr="003064EB">
        <w:rPr>
          <w:rFonts w:ascii="Arial" w:hAnsi="Arial" w:cs="Arial"/>
        </w:rPr>
        <w:t>tenancy</w:t>
      </w:r>
      <w:r w:rsidR="00A868E5" w:rsidRPr="003064EB">
        <w:rPr>
          <w:rFonts w:ascii="Arial" w:hAnsi="Arial" w:cs="Arial"/>
        </w:rPr>
        <w:t>, the</w:t>
      </w:r>
      <w:r w:rsidR="00A47C56" w:rsidRPr="003064EB">
        <w:rPr>
          <w:rFonts w:ascii="Arial" w:hAnsi="Arial" w:cs="Arial"/>
        </w:rPr>
        <w:t xml:space="preserve"> landlord does not</w:t>
      </w:r>
      <w:r w:rsidR="00A868E5" w:rsidRPr="003064EB">
        <w:rPr>
          <w:rFonts w:ascii="Arial" w:hAnsi="Arial" w:cs="Arial"/>
        </w:rPr>
        <w:t xml:space="preserve"> </w:t>
      </w:r>
      <w:r w:rsidRPr="003064EB">
        <w:rPr>
          <w:rFonts w:ascii="Arial" w:hAnsi="Arial" w:cs="Arial"/>
        </w:rPr>
        <w:t>restrict the tenant’s movements</w:t>
      </w:r>
      <w:r w:rsidR="00A47C56" w:rsidRPr="003064EB">
        <w:rPr>
          <w:rFonts w:ascii="Arial" w:hAnsi="Arial" w:cs="Arial"/>
        </w:rPr>
        <w:t>,</w:t>
      </w:r>
      <w:r w:rsidRPr="003064EB">
        <w:rPr>
          <w:rFonts w:ascii="Arial" w:hAnsi="Arial" w:cs="Arial"/>
        </w:rPr>
        <w:t xml:space="preserve"> and the tenant has a lease and is subject to the rights and responsibilities of tenancy. </w:t>
      </w:r>
    </w:p>
    <w:p w14:paraId="1EE8AE03" w14:textId="77777777" w:rsidR="00212AE1" w:rsidRPr="003064EB" w:rsidRDefault="00212AE1" w:rsidP="008F6B3E">
      <w:pPr>
        <w:pStyle w:val="ListParagraph"/>
        <w:ind w:left="1440" w:hanging="720"/>
        <w:rPr>
          <w:rFonts w:ascii="Arial" w:hAnsi="Arial" w:cs="Arial"/>
        </w:rPr>
      </w:pPr>
    </w:p>
    <w:p w14:paraId="45C76967" w14:textId="36AEA056"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lastRenderedPageBreak/>
        <w:t xml:space="preserve">“Program Requirements” means the legal authority and Program materials listed </w:t>
      </w:r>
      <w:r w:rsidR="0026494D">
        <w:rPr>
          <w:rFonts w:ascii="Arial" w:hAnsi="Arial" w:cs="Arial"/>
        </w:rPr>
        <w:t>in</w:t>
      </w:r>
      <w:r w:rsidRPr="003064EB">
        <w:rPr>
          <w:rFonts w:ascii="Arial" w:hAnsi="Arial" w:cs="Arial"/>
        </w:rPr>
        <w:t xml:space="preserve"> </w:t>
      </w:r>
      <w:r w:rsidR="00203A98">
        <w:rPr>
          <w:rFonts w:ascii="Arial" w:hAnsi="Arial" w:cs="Arial"/>
        </w:rPr>
        <w:t xml:space="preserve">Section </w:t>
      </w:r>
      <w:r w:rsidRPr="1DAD17D3">
        <w:rPr>
          <w:rFonts w:ascii="Arial" w:hAnsi="Arial" w:cs="Arial"/>
        </w:rPr>
        <w:t>1</w:t>
      </w:r>
      <w:r w:rsidR="00203A98">
        <w:rPr>
          <w:rFonts w:ascii="Arial" w:hAnsi="Arial" w:cs="Arial"/>
        </w:rPr>
        <w:t>, paragraph</w:t>
      </w:r>
      <w:r w:rsidR="0026494D">
        <w:rPr>
          <w:rFonts w:ascii="Arial" w:hAnsi="Arial" w:cs="Arial"/>
        </w:rPr>
        <w:t>s</w:t>
      </w:r>
      <w:r w:rsidR="00203A98">
        <w:rPr>
          <w:rFonts w:ascii="Arial" w:hAnsi="Arial" w:cs="Arial"/>
        </w:rPr>
        <w:t xml:space="preserve"> </w:t>
      </w:r>
      <w:r w:rsidRPr="1DAD17D3">
        <w:rPr>
          <w:rFonts w:ascii="Arial" w:hAnsi="Arial" w:cs="Arial"/>
        </w:rPr>
        <w:t xml:space="preserve">A – </w:t>
      </w:r>
      <w:r w:rsidR="002666E9" w:rsidRPr="1DAD17D3">
        <w:rPr>
          <w:rFonts w:ascii="Arial" w:hAnsi="Arial" w:cs="Arial"/>
        </w:rPr>
        <w:t>J</w:t>
      </w:r>
      <w:r w:rsidRPr="003064EB">
        <w:rPr>
          <w:rFonts w:ascii="Arial" w:hAnsi="Arial" w:cs="Arial"/>
        </w:rPr>
        <w:t>, above.</w:t>
      </w:r>
    </w:p>
    <w:p w14:paraId="6C6BE268" w14:textId="77777777" w:rsidR="00B93CBC" w:rsidRPr="003064EB" w:rsidRDefault="00B93CBC" w:rsidP="008F6B3E">
      <w:pPr>
        <w:pStyle w:val="ListParagraph"/>
        <w:ind w:left="1440" w:hanging="720"/>
        <w:rPr>
          <w:rFonts w:ascii="Arial" w:hAnsi="Arial" w:cs="Arial"/>
        </w:rPr>
      </w:pPr>
    </w:p>
    <w:p w14:paraId="0E236E09" w14:textId="12E7DB26"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“Project” means a structure or set of structures with common financing, ownership, and management</w:t>
      </w:r>
      <w:r w:rsidR="00F100B1" w:rsidRPr="003064EB">
        <w:rPr>
          <w:rFonts w:ascii="Arial" w:hAnsi="Arial" w:cs="Arial"/>
        </w:rPr>
        <w:t>,</w:t>
      </w:r>
      <w:r w:rsidRPr="003064EB">
        <w:rPr>
          <w:rFonts w:ascii="Arial" w:hAnsi="Arial" w:cs="Arial"/>
        </w:rPr>
        <w:t xml:space="preserve"> which provides Permanent Housing</w:t>
      </w:r>
      <w:r w:rsidR="00E61168" w:rsidRPr="003064EB">
        <w:rPr>
          <w:rFonts w:ascii="Arial" w:hAnsi="Arial" w:cs="Arial"/>
        </w:rPr>
        <w:t xml:space="preserve"> or</w:t>
      </w:r>
      <w:r w:rsidRPr="003064EB">
        <w:rPr>
          <w:rFonts w:ascii="Arial" w:hAnsi="Arial" w:cs="Arial"/>
        </w:rPr>
        <w:t xml:space="preserve"> Interim Housing for the Target Population</w:t>
      </w:r>
      <w:r w:rsidR="00F100B1" w:rsidRPr="003064EB">
        <w:rPr>
          <w:rFonts w:ascii="Arial" w:hAnsi="Arial" w:cs="Arial"/>
        </w:rPr>
        <w:t xml:space="preserve">, and which is subject </w:t>
      </w:r>
      <w:r w:rsidR="00733690" w:rsidRPr="003064EB">
        <w:rPr>
          <w:rFonts w:ascii="Arial" w:hAnsi="Arial" w:cs="Arial"/>
        </w:rPr>
        <w:t xml:space="preserve">to an </w:t>
      </w:r>
      <w:r w:rsidR="00492CF2" w:rsidRPr="003064EB">
        <w:rPr>
          <w:rFonts w:ascii="Arial" w:hAnsi="Arial" w:cs="Arial"/>
        </w:rPr>
        <w:t xml:space="preserve">appropriate </w:t>
      </w:r>
      <w:r w:rsidR="00733690" w:rsidRPr="003064EB">
        <w:rPr>
          <w:rFonts w:ascii="Arial" w:hAnsi="Arial" w:cs="Arial"/>
        </w:rPr>
        <w:t>Affordability Covenant in accordance with Section 208 of the NOFA</w:t>
      </w:r>
      <w:r w:rsidRPr="003064EB">
        <w:rPr>
          <w:rFonts w:ascii="Arial" w:hAnsi="Arial" w:cs="Arial"/>
        </w:rPr>
        <w:t>.</w:t>
      </w:r>
    </w:p>
    <w:p w14:paraId="0D93A98E" w14:textId="77777777" w:rsidR="00F84634" w:rsidRPr="003064EB" w:rsidRDefault="00F84634" w:rsidP="008F6B3E">
      <w:pPr>
        <w:pStyle w:val="ListParagraph"/>
        <w:ind w:left="1440" w:hanging="720"/>
        <w:rPr>
          <w:rFonts w:ascii="Arial" w:hAnsi="Arial" w:cs="Arial"/>
        </w:rPr>
      </w:pPr>
    </w:p>
    <w:p w14:paraId="5CC6CAF9" w14:textId="110D31C8" w:rsidR="00F84634" w:rsidRPr="003064EB" w:rsidRDefault="00F84634" w:rsidP="008F6B3E">
      <w:pPr>
        <w:pStyle w:val="ListParagraph"/>
        <w:numPr>
          <w:ilvl w:val="0"/>
          <w:numId w:val="4"/>
        </w:numPr>
        <w:ind w:left="1440" w:hanging="720"/>
        <w:rPr>
          <w:rFonts w:ascii="Arial" w:hAnsi="Arial" w:cs="Arial"/>
        </w:rPr>
      </w:pPr>
      <w:r w:rsidRPr="003064EB">
        <w:rPr>
          <w:rFonts w:ascii="Arial" w:hAnsi="Arial" w:cs="Arial"/>
        </w:rPr>
        <w:t>“Rehabilitation” means the term as defined at HSC section 50096, but includes improvements and repairs made to a residential structure acquired for the purpose of preserving its affordability and use by the Target Population.</w:t>
      </w:r>
    </w:p>
    <w:p w14:paraId="3D6BE2F4" w14:textId="77777777" w:rsidR="007A7C34" w:rsidRPr="003064EB" w:rsidRDefault="007A7C34" w:rsidP="008F6B3E">
      <w:pPr>
        <w:pStyle w:val="ListParagraph"/>
        <w:ind w:left="1440" w:hanging="720"/>
        <w:rPr>
          <w:rFonts w:ascii="Arial" w:hAnsi="Arial" w:cs="Arial"/>
        </w:rPr>
      </w:pPr>
    </w:p>
    <w:p w14:paraId="04EA90EA" w14:textId="01135BC5" w:rsidR="00F84634" w:rsidRPr="003064EB" w:rsidRDefault="009F669E" w:rsidP="008F6B3E">
      <w:pPr>
        <w:pStyle w:val="ListParagraph"/>
        <w:numPr>
          <w:ilvl w:val="0"/>
          <w:numId w:val="4"/>
        </w:numPr>
        <w:ind w:left="1440" w:hanging="720"/>
        <w:rPr>
          <w:rFonts w:ascii="Arial" w:hAnsi="Arial" w:cs="Arial"/>
        </w:rPr>
      </w:pPr>
      <w:r w:rsidRPr="003064EB">
        <w:rPr>
          <w:rFonts w:ascii="Arial" w:hAnsi="Arial" w:cs="Arial"/>
        </w:rPr>
        <w:t>“Rental Housing Development” means a structure or set of structures with common financing, ownership, and management, and which collectively contains four or more dwelling units, including efficiency units, as defined in HSC section 50675.2, subdivision (d). No more than one of the project units may be occupied as a primary residence by a person or household who is the owner of the structure or structures. For the purpose of these Program guidelines, “Rental Housing Development” does not include any “health facility” as defined by HSC section 1250 or any “alcoholism or drug abuse recovery or treatment facility” as defined in HSC section 11834.02. A Rental Housing Development includes, without limitation, the real property, the improvements located thereon, and all fixtures and appurtenances related thereto.</w:t>
      </w:r>
    </w:p>
    <w:p w14:paraId="6886ACCB" w14:textId="77777777" w:rsidR="00EF0418" w:rsidRPr="003064EB" w:rsidRDefault="00EF0418" w:rsidP="008F6B3E">
      <w:pPr>
        <w:pStyle w:val="ListParagraph"/>
        <w:ind w:left="1440" w:hanging="720"/>
        <w:rPr>
          <w:rFonts w:ascii="Arial" w:hAnsi="Arial" w:cs="Arial"/>
        </w:rPr>
      </w:pPr>
    </w:p>
    <w:p w14:paraId="0101DA7D" w14:textId="55170A45" w:rsidR="00EF0418" w:rsidRPr="003064EB" w:rsidRDefault="00EF0418" w:rsidP="008F6B3E">
      <w:pPr>
        <w:pStyle w:val="ListParagraph"/>
        <w:numPr>
          <w:ilvl w:val="0"/>
          <w:numId w:val="4"/>
        </w:numPr>
        <w:ind w:left="1440" w:hanging="720"/>
        <w:rPr>
          <w:rFonts w:ascii="Arial" w:hAnsi="Arial" w:cs="Arial"/>
        </w:rPr>
      </w:pPr>
      <w:r w:rsidRPr="003064EB">
        <w:rPr>
          <w:rFonts w:ascii="Arial" w:hAnsi="Arial" w:cs="Arial"/>
        </w:rPr>
        <w:t xml:space="preserve">“Public Entity” is defined </w:t>
      </w:r>
      <w:r w:rsidR="00725E9A" w:rsidRPr="003064EB">
        <w:rPr>
          <w:rFonts w:ascii="Arial" w:hAnsi="Arial" w:cs="Arial"/>
        </w:rPr>
        <w:t xml:space="preserve">in accordance with </w:t>
      </w:r>
      <w:r w:rsidRPr="003064EB">
        <w:rPr>
          <w:rFonts w:ascii="Arial" w:hAnsi="Arial" w:cs="Arial"/>
        </w:rPr>
        <w:t>Health and Safety Code section 50675.1.3, subdivision (a), and means a city, a county, a city and county, and any other state</w:t>
      </w:r>
      <w:r w:rsidR="004C0217" w:rsidRPr="003064EB">
        <w:rPr>
          <w:rFonts w:ascii="Arial" w:hAnsi="Arial" w:cs="Arial"/>
        </w:rPr>
        <w:t xml:space="preserve"> entity</w:t>
      </w:r>
      <w:r w:rsidRPr="003064EB">
        <w:rPr>
          <w:rFonts w:ascii="Arial" w:hAnsi="Arial" w:cs="Arial"/>
        </w:rPr>
        <w:t>, regional</w:t>
      </w:r>
      <w:r w:rsidR="004C0217" w:rsidRPr="003064EB">
        <w:rPr>
          <w:rFonts w:ascii="Arial" w:hAnsi="Arial" w:cs="Arial"/>
        </w:rPr>
        <w:t xml:space="preserve"> entity</w:t>
      </w:r>
      <w:r w:rsidRPr="003064EB">
        <w:rPr>
          <w:rFonts w:ascii="Arial" w:hAnsi="Arial" w:cs="Arial"/>
        </w:rPr>
        <w:t xml:space="preserve">, or Local Public Entity, including any council of government, metropolitan planning organization, and regional transportation planning agency designated in Section 29532.1 of the Government Code. For purposes of this Agreement, a “Local Public Entity” is defined in accordance with Health and Safety Code section 50079 and as set forth above.  </w:t>
      </w:r>
    </w:p>
    <w:p w14:paraId="00410C0A" w14:textId="77777777" w:rsidR="00212AE1" w:rsidRPr="003064EB" w:rsidRDefault="00212AE1" w:rsidP="008F6B3E">
      <w:pPr>
        <w:pStyle w:val="ListParagraph"/>
        <w:ind w:left="1440" w:hanging="720"/>
        <w:rPr>
          <w:rFonts w:ascii="Arial" w:hAnsi="Arial" w:cs="Arial"/>
        </w:rPr>
      </w:pPr>
    </w:p>
    <w:p w14:paraId="5A779B05" w14:textId="7A0F5ED1" w:rsidR="00212AE1"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 xml:space="preserve">“Scope of Work” or “Work” means the work to be performed by the </w:t>
      </w:r>
      <w:r w:rsidR="00E92919" w:rsidRPr="003064EB">
        <w:rPr>
          <w:rFonts w:ascii="Arial" w:hAnsi="Arial" w:cs="Arial"/>
        </w:rPr>
        <w:t>Grantee</w:t>
      </w:r>
      <w:r w:rsidRPr="003064EB">
        <w:rPr>
          <w:rFonts w:ascii="Arial" w:hAnsi="Arial" w:cs="Arial"/>
        </w:rPr>
        <w:t xml:space="preserve"> to accomplish the Program purpose.</w:t>
      </w:r>
    </w:p>
    <w:p w14:paraId="4B10A916" w14:textId="77777777" w:rsidR="009F669E" w:rsidRPr="003064EB" w:rsidRDefault="009F669E" w:rsidP="008F6B3E">
      <w:pPr>
        <w:pStyle w:val="ListParagraph"/>
        <w:ind w:left="1440" w:hanging="720"/>
        <w:rPr>
          <w:rFonts w:ascii="Arial" w:hAnsi="Arial" w:cs="Arial"/>
        </w:rPr>
      </w:pPr>
    </w:p>
    <w:p w14:paraId="73074D63" w14:textId="30322114" w:rsidR="009F669E" w:rsidRPr="003064EB" w:rsidRDefault="009F669E" w:rsidP="008F6B3E">
      <w:pPr>
        <w:pStyle w:val="ListParagraph"/>
        <w:numPr>
          <w:ilvl w:val="0"/>
          <w:numId w:val="4"/>
        </w:numPr>
        <w:ind w:left="1440" w:hanging="720"/>
        <w:rPr>
          <w:rFonts w:ascii="Arial" w:hAnsi="Arial" w:cs="Arial"/>
        </w:rPr>
      </w:pPr>
      <w:r w:rsidRPr="003064EB">
        <w:rPr>
          <w:rFonts w:ascii="Arial" w:hAnsi="Arial" w:cs="Arial"/>
        </w:rPr>
        <w:t xml:space="preserve">“Senior Housing” means units restricted to residents 62 years of age or older, or 55 years or older, pursuant to applicable provisions of the California Civil Code, section 51.3; </w:t>
      </w:r>
      <w:r w:rsidR="004E2898">
        <w:rPr>
          <w:rFonts w:ascii="Arial" w:hAnsi="Arial" w:cs="Arial"/>
        </w:rPr>
        <w:t xml:space="preserve">or </w:t>
      </w:r>
      <w:r w:rsidRPr="003064EB">
        <w:rPr>
          <w:rFonts w:ascii="Arial" w:hAnsi="Arial" w:cs="Arial"/>
        </w:rPr>
        <w:t>under the federal Fair Housing Act at</w:t>
      </w:r>
      <w:r w:rsidR="00524A39">
        <w:rPr>
          <w:rFonts w:ascii="Arial" w:hAnsi="Arial" w:cs="Arial"/>
        </w:rPr>
        <w:t xml:space="preserve"> 42 USC 3601, et seq.,</w:t>
      </w:r>
      <w:r w:rsidRPr="003064EB">
        <w:rPr>
          <w:rFonts w:ascii="Arial" w:hAnsi="Arial" w:cs="Arial"/>
        </w:rPr>
        <w:t xml:space="preserve"> 24 C.F.R. 100.300</w:t>
      </w:r>
      <w:r w:rsidR="00040F23">
        <w:rPr>
          <w:rFonts w:ascii="Arial" w:hAnsi="Arial" w:cs="Arial"/>
        </w:rPr>
        <w:t>,</w:t>
      </w:r>
      <w:r w:rsidRPr="003064EB">
        <w:rPr>
          <w:rFonts w:ascii="Arial" w:hAnsi="Arial" w:cs="Arial"/>
        </w:rPr>
        <w:t xml:space="preserve"> et seq. (except for projects utilizing federal funds whose programs have differing definitions for senior projects). It also includes the Rehabilitation of occupied developments restricted to residents 55 or older, </w:t>
      </w:r>
      <w:r w:rsidRPr="003064EB">
        <w:rPr>
          <w:rFonts w:ascii="Arial" w:hAnsi="Arial" w:cs="Arial"/>
        </w:rPr>
        <w:lastRenderedPageBreak/>
        <w:t>Supportive Housing or Special Needs projects with restricted occupancy to residents who are 55 years of age or older, and subject to state and federal fair housing laws with respect to Senior Housing.</w:t>
      </w:r>
    </w:p>
    <w:p w14:paraId="3CEE96DA" w14:textId="3E91C5F8" w:rsidR="00212AE1" w:rsidRPr="003064EB" w:rsidRDefault="00212AE1" w:rsidP="008F6B3E">
      <w:pPr>
        <w:ind w:left="1440" w:hanging="720"/>
        <w:rPr>
          <w:rFonts w:ascii="Arial" w:hAnsi="Arial" w:cs="Arial"/>
        </w:rPr>
      </w:pPr>
    </w:p>
    <w:p w14:paraId="4F222853" w14:textId="77777777" w:rsidR="00E10D37" w:rsidRPr="003064EB" w:rsidRDefault="00467A8D" w:rsidP="008F6B3E">
      <w:pPr>
        <w:pStyle w:val="ListParagraph"/>
        <w:numPr>
          <w:ilvl w:val="0"/>
          <w:numId w:val="4"/>
        </w:numPr>
        <w:ind w:left="1440" w:hanging="720"/>
        <w:rPr>
          <w:rFonts w:ascii="Arial" w:hAnsi="Arial" w:cs="Arial"/>
        </w:rPr>
      </w:pPr>
      <w:r w:rsidRPr="003064EB">
        <w:rPr>
          <w:rFonts w:ascii="Arial" w:hAnsi="Arial" w:cs="Arial"/>
        </w:rPr>
        <w:t xml:space="preserve">“Supportive Services” means </w:t>
      </w:r>
      <w:r w:rsidR="00511E60" w:rsidRPr="003064EB">
        <w:rPr>
          <w:rFonts w:ascii="Arial" w:hAnsi="Arial" w:cs="Arial"/>
        </w:rPr>
        <w:t>social, health, educational, income support, employment, and housing stability services</w:t>
      </w:r>
      <w:r w:rsidR="00EF44CD" w:rsidRPr="003064EB">
        <w:rPr>
          <w:rFonts w:ascii="Arial" w:hAnsi="Arial" w:cs="Arial"/>
        </w:rPr>
        <w:t xml:space="preserve"> and benefits; coordination of community building and educational activities; </w:t>
      </w:r>
      <w:r w:rsidR="00E10D37" w:rsidRPr="003064EB">
        <w:rPr>
          <w:rFonts w:ascii="Arial" w:hAnsi="Arial" w:cs="Arial"/>
        </w:rPr>
        <w:t>individualized needs assessment and case management; and individualized assistance with obtaining services and benefits.</w:t>
      </w:r>
    </w:p>
    <w:p w14:paraId="6C71C5A0" w14:textId="77777777" w:rsidR="00E10D37" w:rsidRPr="00AD468E" w:rsidRDefault="00E10D37" w:rsidP="00AD468E">
      <w:pPr>
        <w:rPr>
          <w:rFonts w:ascii="Arial" w:hAnsi="Arial" w:cs="Arial"/>
        </w:rPr>
      </w:pPr>
    </w:p>
    <w:p w14:paraId="00798FCA" w14:textId="3D35FC6C" w:rsidR="008F529C" w:rsidRPr="003064EB" w:rsidRDefault="003E7D68" w:rsidP="008F6B3E">
      <w:pPr>
        <w:pStyle w:val="ListParagraph"/>
        <w:numPr>
          <w:ilvl w:val="0"/>
          <w:numId w:val="4"/>
        </w:numPr>
        <w:ind w:left="1440" w:hanging="720"/>
        <w:rPr>
          <w:rFonts w:ascii="Arial" w:hAnsi="Arial" w:cs="Arial"/>
        </w:rPr>
      </w:pPr>
      <w:r w:rsidRPr="003064EB">
        <w:rPr>
          <w:rFonts w:ascii="Arial" w:hAnsi="Arial" w:cs="Arial"/>
        </w:rPr>
        <w:t xml:space="preserve">“Target Population” means </w:t>
      </w:r>
      <w:r w:rsidR="00C92916" w:rsidRPr="003064EB">
        <w:rPr>
          <w:rFonts w:ascii="Arial" w:hAnsi="Arial" w:cs="Arial"/>
        </w:rPr>
        <w:t>individuals and families</w:t>
      </w:r>
      <w:r w:rsidR="00877537" w:rsidRPr="00877537">
        <w:rPr>
          <w:rFonts w:ascii="Arial" w:hAnsi="Arial" w:cs="Arial"/>
        </w:rPr>
        <w:t xml:space="preserve">, including youth, Transition-Aged Youth, and residents eligible for Senior Housing, experiencing </w:t>
      </w:r>
      <w:r w:rsidR="00C92916" w:rsidRPr="003064EB">
        <w:rPr>
          <w:rFonts w:ascii="Arial" w:hAnsi="Arial" w:cs="Arial"/>
        </w:rPr>
        <w:t>homelessness</w:t>
      </w:r>
      <w:r w:rsidR="00877537" w:rsidRPr="00877537">
        <w:rPr>
          <w:rFonts w:ascii="Arial" w:hAnsi="Arial" w:cs="Arial"/>
        </w:rPr>
        <w:t xml:space="preserve"> or At Risk of Homelessness, </w:t>
      </w:r>
      <w:r w:rsidR="009F4274">
        <w:rPr>
          <w:rFonts w:ascii="Arial" w:hAnsi="Arial" w:cs="Arial"/>
        </w:rPr>
        <w:t>as those terms are defined under the Tribal-adopted Tribal Admissions and Occupancy Standards</w:t>
      </w:r>
      <w:r w:rsidR="009F4274" w:rsidRPr="00877537">
        <w:rPr>
          <w:rFonts w:ascii="Arial" w:hAnsi="Arial" w:cs="Arial"/>
        </w:rPr>
        <w:t xml:space="preserve"> </w:t>
      </w:r>
      <w:r w:rsidR="00E41E4A">
        <w:rPr>
          <w:rFonts w:ascii="Arial" w:hAnsi="Arial" w:cs="Arial"/>
        </w:rPr>
        <w:t xml:space="preserve">(TAOS) </w:t>
      </w:r>
      <w:r w:rsidR="00877537" w:rsidRPr="00877537">
        <w:rPr>
          <w:rFonts w:ascii="Arial" w:hAnsi="Arial" w:cs="Arial"/>
        </w:rPr>
        <w:t>whose incomes are at or below</w:t>
      </w:r>
      <w:r w:rsidR="00C92916" w:rsidRPr="003064EB">
        <w:rPr>
          <w:rFonts w:ascii="Arial" w:hAnsi="Arial" w:cs="Arial"/>
        </w:rPr>
        <w:t xml:space="preserve"> the </w:t>
      </w:r>
      <w:r w:rsidR="00877537" w:rsidRPr="00877537">
        <w:rPr>
          <w:rFonts w:ascii="Arial" w:hAnsi="Arial" w:cs="Arial"/>
        </w:rPr>
        <w:t>AMI level specified for Assisted Units</w:t>
      </w:r>
      <w:r w:rsidR="00C92916" w:rsidRPr="003064EB">
        <w:rPr>
          <w:rFonts w:ascii="Arial" w:hAnsi="Arial" w:cs="Arial"/>
        </w:rPr>
        <w:t xml:space="preserve"> and who are inherently impacted by or at increased risk for medical diseases or conditions due to the COVID-19 pandemic or other communicable diseases.</w:t>
      </w:r>
      <w:r w:rsidR="0016208A" w:rsidRPr="003064EB">
        <w:rPr>
          <w:rFonts w:ascii="Arial" w:hAnsi="Arial" w:cs="Arial"/>
        </w:rPr>
        <w:t xml:space="preserve"> </w:t>
      </w:r>
      <w:r w:rsidR="007A7C34" w:rsidRPr="003064EB">
        <w:rPr>
          <w:rFonts w:ascii="Arial" w:hAnsi="Arial" w:cs="Arial"/>
        </w:rPr>
        <w:t xml:space="preserve">Target Population also includes </w:t>
      </w:r>
      <w:r w:rsidR="00877537" w:rsidRPr="00877537">
        <w:rPr>
          <w:rFonts w:ascii="Arial" w:hAnsi="Arial" w:cs="Arial"/>
        </w:rPr>
        <w:t xml:space="preserve">individuals and families who are experiencing </w:t>
      </w:r>
      <w:r w:rsidR="001E423D" w:rsidRPr="003064EB">
        <w:rPr>
          <w:rFonts w:ascii="Arial" w:hAnsi="Arial" w:cs="Arial"/>
        </w:rPr>
        <w:t>homelessness</w:t>
      </w:r>
      <w:r w:rsidR="00877537" w:rsidRPr="00877537">
        <w:rPr>
          <w:rFonts w:ascii="Arial" w:hAnsi="Arial" w:cs="Arial"/>
        </w:rPr>
        <w:t xml:space="preserve"> or At Risk of Homelessness as determined by an Eligible Applicant when applying their formally and Tribal-adopted Tribal Admissions and Occupancy Standard.</w:t>
      </w:r>
      <w:r w:rsidR="0016208A" w:rsidRPr="003064EB">
        <w:rPr>
          <w:rFonts w:ascii="Arial" w:hAnsi="Arial" w:cs="Arial"/>
        </w:rPr>
        <w:t xml:space="preserve"> For Grantees utilizing HOME-ARP funding as match, the “Target Population” also includes individuals and families who are “Fleeing, or Attempting to Flee, Domestic Violence, Dating Violence, Sexual Assault, Stalking, or Human Trafficking” and “Other Populations” as defined in HUD Community Planning and Development (CPD) Notice 21-10.</w:t>
      </w:r>
    </w:p>
    <w:p w14:paraId="52691EE3" w14:textId="77777777" w:rsidR="003B78FE" w:rsidRPr="003064EB" w:rsidRDefault="003B78FE" w:rsidP="008F6B3E">
      <w:pPr>
        <w:pStyle w:val="ListParagraph"/>
        <w:ind w:left="1440" w:hanging="720"/>
        <w:rPr>
          <w:rFonts w:ascii="Arial" w:hAnsi="Arial" w:cs="Arial"/>
        </w:rPr>
      </w:pPr>
    </w:p>
    <w:p w14:paraId="1D25E905" w14:textId="2D22B05F" w:rsidR="003B78FE" w:rsidRPr="003064EB" w:rsidRDefault="003B78FE" w:rsidP="008F6B3E">
      <w:pPr>
        <w:pStyle w:val="ListParagraph"/>
        <w:numPr>
          <w:ilvl w:val="0"/>
          <w:numId w:val="4"/>
        </w:numPr>
        <w:ind w:left="1440" w:hanging="720"/>
        <w:rPr>
          <w:rFonts w:ascii="Arial" w:hAnsi="Arial" w:cs="Arial"/>
        </w:rPr>
      </w:pPr>
      <w:r w:rsidRPr="003064EB">
        <w:rPr>
          <w:rFonts w:ascii="Arial" w:hAnsi="Arial" w:cs="Arial"/>
        </w:rPr>
        <w:t xml:space="preserve">“TCAC” means </w:t>
      </w:r>
      <w:r w:rsidR="00C16E95" w:rsidRPr="003064EB">
        <w:rPr>
          <w:rFonts w:ascii="Arial" w:hAnsi="Arial" w:cs="Arial"/>
        </w:rPr>
        <w:t>the California Tax Credit Allocation Committee.</w:t>
      </w:r>
    </w:p>
    <w:p w14:paraId="516DA9E4" w14:textId="77777777" w:rsidR="00407E8A" w:rsidRPr="00AD468E" w:rsidRDefault="00407E8A" w:rsidP="00AD468E">
      <w:pPr>
        <w:rPr>
          <w:rFonts w:ascii="Arial" w:hAnsi="Arial" w:cs="Arial"/>
        </w:rPr>
      </w:pPr>
    </w:p>
    <w:p w14:paraId="42E3AC91" w14:textId="707B2A41" w:rsidR="00D71172" w:rsidRPr="003064EB" w:rsidRDefault="00D71172" w:rsidP="008F6B3E">
      <w:pPr>
        <w:pStyle w:val="ListParagraph"/>
        <w:numPr>
          <w:ilvl w:val="0"/>
          <w:numId w:val="4"/>
        </w:numPr>
        <w:ind w:left="1440" w:hanging="720"/>
        <w:rPr>
          <w:rFonts w:ascii="Arial" w:hAnsi="Arial" w:cs="Arial"/>
        </w:rPr>
      </w:pPr>
      <w:r w:rsidRPr="003064EB">
        <w:rPr>
          <w:rFonts w:ascii="Arial" w:hAnsi="Arial" w:cs="Arial"/>
        </w:rPr>
        <w:t>“Transition-Aged Youth” means current and former foster youth through the age of 25.</w:t>
      </w:r>
    </w:p>
    <w:p w14:paraId="183655A2" w14:textId="77777777" w:rsidR="00084284" w:rsidRDefault="00084284" w:rsidP="008F6B3E">
      <w:pPr>
        <w:pStyle w:val="ListParagraph"/>
        <w:ind w:left="1440" w:hanging="720"/>
        <w:rPr>
          <w:rFonts w:ascii="Arial" w:hAnsi="Arial" w:cs="Arial"/>
        </w:rPr>
      </w:pPr>
    </w:p>
    <w:p w14:paraId="26D4EBFA" w14:textId="688C0882" w:rsidR="00407E8A" w:rsidRPr="003064EB" w:rsidRDefault="00407E8A" w:rsidP="008F6B3E">
      <w:pPr>
        <w:pStyle w:val="ListParagraph"/>
        <w:numPr>
          <w:ilvl w:val="0"/>
          <w:numId w:val="4"/>
        </w:numPr>
        <w:ind w:left="1440" w:hanging="720"/>
        <w:rPr>
          <w:rFonts w:ascii="Arial" w:hAnsi="Arial" w:cs="Arial"/>
        </w:rPr>
      </w:pPr>
      <w:r w:rsidRPr="003064EB">
        <w:rPr>
          <w:rFonts w:ascii="Arial" w:hAnsi="Arial" w:cs="Arial"/>
        </w:rPr>
        <w:t>“Tribally Determined</w:t>
      </w:r>
      <w:r w:rsidR="00EA37B9" w:rsidRPr="003064EB">
        <w:rPr>
          <w:rFonts w:ascii="Arial" w:hAnsi="Arial" w:cs="Arial"/>
        </w:rPr>
        <w:t xml:space="preserve"> Prevailing</w:t>
      </w:r>
      <w:r w:rsidRPr="003064EB">
        <w:rPr>
          <w:rFonts w:ascii="Arial" w:hAnsi="Arial" w:cs="Arial"/>
        </w:rPr>
        <w:t xml:space="preserve"> Wages”</w:t>
      </w:r>
      <w:r w:rsidR="00EA37B9" w:rsidRPr="003064EB">
        <w:rPr>
          <w:rFonts w:ascii="Arial" w:hAnsi="Arial" w:cs="Arial"/>
        </w:rPr>
        <w:t xml:space="preserve"> or “TDW”</w:t>
      </w:r>
      <w:r w:rsidRPr="003064EB">
        <w:rPr>
          <w:rFonts w:ascii="Arial" w:hAnsi="Arial" w:cs="Arial"/>
        </w:rPr>
        <w:t xml:space="preserve"> mean</w:t>
      </w:r>
      <w:r w:rsidR="00EA37B9" w:rsidRPr="003064EB">
        <w:rPr>
          <w:rFonts w:ascii="Arial" w:hAnsi="Arial" w:cs="Arial"/>
        </w:rPr>
        <w:t xml:space="preserve"> </w:t>
      </w:r>
      <w:r w:rsidR="001919FF" w:rsidRPr="003064EB">
        <w:rPr>
          <w:rFonts w:ascii="Arial" w:hAnsi="Arial" w:cs="Arial"/>
        </w:rPr>
        <w:t xml:space="preserve">prevailing wages duly adopted and determined by an Indian </w:t>
      </w:r>
      <w:r w:rsidR="00331471" w:rsidRPr="003064EB">
        <w:rPr>
          <w:rFonts w:ascii="Arial" w:hAnsi="Arial" w:cs="Arial"/>
        </w:rPr>
        <w:t>T</w:t>
      </w:r>
      <w:r w:rsidR="001919FF" w:rsidRPr="003064EB">
        <w:rPr>
          <w:rFonts w:ascii="Arial" w:hAnsi="Arial" w:cs="Arial"/>
        </w:rPr>
        <w:t xml:space="preserve">ribe </w:t>
      </w:r>
      <w:r w:rsidR="00D37B11" w:rsidRPr="003064EB">
        <w:rPr>
          <w:rFonts w:ascii="Arial" w:hAnsi="Arial" w:cs="Arial"/>
        </w:rPr>
        <w:t>under Section 104, subdivision (b)(3) of NAHASDA</w:t>
      </w:r>
      <w:r w:rsidR="006439DD" w:rsidRPr="003064EB">
        <w:rPr>
          <w:rFonts w:ascii="Arial" w:hAnsi="Arial" w:cs="Arial"/>
        </w:rPr>
        <w:t>.</w:t>
      </w:r>
    </w:p>
    <w:p w14:paraId="33A90B0C" w14:textId="60B0C8D7" w:rsidR="00F70F4C" w:rsidRPr="003064EB" w:rsidRDefault="00741533">
      <w:pPr>
        <w:rPr>
          <w:rFonts w:ascii="Arial" w:hAnsi="Arial" w:cs="Arial"/>
        </w:rPr>
      </w:pPr>
      <w:r w:rsidRPr="003064EB">
        <w:rPr>
          <w:rFonts w:ascii="Arial" w:hAnsi="Arial" w:cs="Arial"/>
        </w:rPr>
        <w:t xml:space="preserve"> </w:t>
      </w:r>
    </w:p>
    <w:p w14:paraId="7344DB96" w14:textId="4C1C8933" w:rsidR="00F70F4C" w:rsidRPr="003064EB" w:rsidRDefault="00D21C9E" w:rsidP="008F6B3E">
      <w:pPr>
        <w:pStyle w:val="ListParagraph"/>
        <w:numPr>
          <w:ilvl w:val="0"/>
          <w:numId w:val="4"/>
        </w:numPr>
        <w:ind w:left="1440" w:hanging="720"/>
        <w:rPr>
          <w:rFonts w:ascii="Arial" w:hAnsi="Arial" w:cs="Arial"/>
        </w:rPr>
      </w:pPr>
      <w:r w:rsidRPr="003064EB">
        <w:rPr>
          <w:rFonts w:ascii="Arial" w:hAnsi="Arial" w:cs="Arial"/>
        </w:rPr>
        <w:t>“Tribal Entity</w:t>
      </w:r>
      <w:r w:rsidR="00D71172" w:rsidRPr="003064EB">
        <w:rPr>
          <w:rFonts w:ascii="Arial" w:hAnsi="Arial" w:cs="Arial"/>
        </w:rPr>
        <w:t>(ies)</w:t>
      </w:r>
      <w:r w:rsidRPr="003064EB">
        <w:rPr>
          <w:rFonts w:ascii="Arial" w:hAnsi="Arial" w:cs="Arial"/>
        </w:rPr>
        <w:t xml:space="preserve">” means an entity that </w:t>
      </w:r>
      <w:r w:rsidR="005230DA" w:rsidRPr="003064EB">
        <w:rPr>
          <w:rFonts w:ascii="Arial" w:hAnsi="Arial" w:cs="Arial"/>
        </w:rPr>
        <w:t>meets any of the following criteria:</w:t>
      </w:r>
    </w:p>
    <w:p w14:paraId="4029774C" w14:textId="77777777" w:rsidR="005230DA" w:rsidRPr="008F6B3E" w:rsidRDefault="005230DA" w:rsidP="008F6B3E">
      <w:pPr>
        <w:rPr>
          <w:rFonts w:ascii="Arial" w:hAnsi="Arial" w:cs="Arial"/>
        </w:rPr>
      </w:pPr>
    </w:p>
    <w:p w14:paraId="4600C5E3" w14:textId="67E514C1" w:rsidR="00C4634B" w:rsidRPr="003064EB" w:rsidRDefault="00DC6BDC" w:rsidP="00A800AD">
      <w:pPr>
        <w:pStyle w:val="ListParagraph"/>
        <w:numPr>
          <w:ilvl w:val="1"/>
          <w:numId w:val="10"/>
        </w:numPr>
        <w:tabs>
          <w:tab w:val="left" w:pos="2160"/>
        </w:tabs>
        <w:ind w:left="2160" w:hanging="720"/>
        <w:rPr>
          <w:rFonts w:ascii="Arial" w:hAnsi="Arial" w:cs="Arial"/>
        </w:rPr>
      </w:pPr>
      <w:r w:rsidRPr="003064EB">
        <w:rPr>
          <w:rFonts w:ascii="Arial" w:hAnsi="Arial" w:cs="Arial"/>
        </w:rPr>
        <w:t xml:space="preserve">Meets the definition of Indian </w:t>
      </w:r>
      <w:r w:rsidR="00331471" w:rsidRPr="003064EB">
        <w:rPr>
          <w:rFonts w:ascii="Arial" w:hAnsi="Arial" w:cs="Arial"/>
        </w:rPr>
        <w:t xml:space="preserve">Tribe </w:t>
      </w:r>
      <w:r w:rsidRPr="003064EB">
        <w:rPr>
          <w:rFonts w:ascii="Arial" w:hAnsi="Arial" w:cs="Arial"/>
        </w:rPr>
        <w:t xml:space="preserve">under </w:t>
      </w:r>
      <w:r w:rsidR="00C14972" w:rsidRPr="003064EB">
        <w:rPr>
          <w:rFonts w:ascii="Arial" w:hAnsi="Arial" w:cs="Arial"/>
        </w:rPr>
        <w:t>section 4103(13)(B)</w:t>
      </w:r>
      <w:r w:rsidR="000D17A7" w:rsidRPr="003064EB">
        <w:rPr>
          <w:rFonts w:ascii="Arial" w:hAnsi="Arial" w:cs="Arial"/>
        </w:rPr>
        <w:t xml:space="preserve"> of title </w:t>
      </w:r>
      <w:r w:rsidR="006373E9" w:rsidRPr="003064EB">
        <w:rPr>
          <w:rFonts w:ascii="Arial" w:hAnsi="Arial" w:cs="Arial"/>
        </w:rPr>
        <w:t>25 of the United States Code</w:t>
      </w:r>
      <w:r w:rsidR="004D7345" w:rsidRPr="003064EB">
        <w:rPr>
          <w:rFonts w:ascii="Arial" w:hAnsi="Arial" w:cs="Arial"/>
        </w:rPr>
        <w:t>;</w:t>
      </w:r>
    </w:p>
    <w:p w14:paraId="72C898E3" w14:textId="45964595" w:rsidR="00C4634B" w:rsidRPr="003064EB" w:rsidRDefault="004D7345" w:rsidP="00A800AD">
      <w:pPr>
        <w:pStyle w:val="ListParagraph"/>
        <w:numPr>
          <w:ilvl w:val="1"/>
          <w:numId w:val="10"/>
        </w:numPr>
        <w:tabs>
          <w:tab w:val="left" w:pos="2160"/>
        </w:tabs>
        <w:ind w:left="2160" w:hanging="720"/>
        <w:rPr>
          <w:rFonts w:ascii="Arial" w:hAnsi="Arial" w:cs="Arial"/>
        </w:rPr>
      </w:pPr>
      <w:r w:rsidRPr="003064EB">
        <w:rPr>
          <w:rFonts w:ascii="Arial" w:hAnsi="Arial" w:cs="Arial"/>
        </w:rPr>
        <w:t>Meets the definition of Tribally Designated Housing Entity under</w:t>
      </w:r>
      <w:r w:rsidR="006373E9" w:rsidRPr="003064EB">
        <w:rPr>
          <w:rFonts w:ascii="Arial" w:hAnsi="Arial" w:cs="Arial"/>
        </w:rPr>
        <w:t xml:space="preserve"> section 4103(22) of title 25 of the United States Code;</w:t>
      </w:r>
    </w:p>
    <w:p w14:paraId="0F178145" w14:textId="61627642" w:rsidR="00C4634B" w:rsidRDefault="00CE2324" w:rsidP="00A800AD">
      <w:pPr>
        <w:pStyle w:val="ListParagraph"/>
        <w:numPr>
          <w:ilvl w:val="1"/>
          <w:numId w:val="10"/>
        </w:numPr>
        <w:tabs>
          <w:tab w:val="left" w:pos="2160"/>
        </w:tabs>
        <w:ind w:left="2160" w:hanging="720"/>
        <w:rPr>
          <w:rFonts w:ascii="Arial" w:hAnsi="Arial" w:cs="Arial"/>
        </w:rPr>
      </w:pPr>
      <w:r w:rsidRPr="003064EB">
        <w:rPr>
          <w:rFonts w:ascii="Arial" w:hAnsi="Arial" w:cs="Arial"/>
        </w:rPr>
        <w:lastRenderedPageBreak/>
        <w:t xml:space="preserve">Is not a federally recognized </w:t>
      </w:r>
      <w:r w:rsidR="00331471" w:rsidRPr="003064EB">
        <w:rPr>
          <w:rFonts w:ascii="Arial" w:hAnsi="Arial" w:cs="Arial"/>
        </w:rPr>
        <w:t>Tribe</w:t>
      </w:r>
      <w:r w:rsidRPr="003064EB">
        <w:rPr>
          <w:rFonts w:ascii="Arial" w:hAnsi="Arial" w:cs="Arial"/>
        </w:rPr>
        <w:t>, but is either</w:t>
      </w:r>
      <w:r w:rsidR="007F618D" w:rsidRPr="003064EB">
        <w:rPr>
          <w:rFonts w:ascii="Arial" w:hAnsi="Arial" w:cs="Arial"/>
        </w:rPr>
        <w:t>:</w:t>
      </w:r>
    </w:p>
    <w:p w14:paraId="59924736" w14:textId="77777777" w:rsidR="00756B55" w:rsidRPr="003064EB" w:rsidRDefault="00756B55" w:rsidP="00756B55">
      <w:pPr>
        <w:pStyle w:val="ListParagraph"/>
        <w:tabs>
          <w:tab w:val="left" w:pos="2160"/>
        </w:tabs>
        <w:ind w:left="2160"/>
        <w:rPr>
          <w:rFonts w:ascii="Arial" w:hAnsi="Arial" w:cs="Arial"/>
        </w:rPr>
      </w:pPr>
    </w:p>
    <w:p w14:paraId="515FC926" w14:textId="6C50120F" w:rsidR="00C4634B" w:rsidRPr="003064EB" w:rsidRDefault="007F618D" w:rsidP="00A800AD">
      <w:pPr>
        <w:pStyle w:val="ListParagraph"/>
        <w:numPr>
          <w:ilvl w:val="2"/>
          <w:numId w:val="11"/>
        </w:numPr>
        <w:tabs>
          <w:tab w:val="left" w:pos="2880"/>
        </w:tabs>
        <w:ind w:left="2880" w:hanging="720"/>
        <w:rPr>
          <w:rFonts w:ascii="Arial" w:hAnsi="Arial" w:cs="Arial"/>
        </w:rPr>
      </w:pPr>
      <w:r w:rsidRPr="003064EB">
        <w:rPr>
          <w:rFonts w:ascii="Arial" w:hAnsi="Arial" w:cs="Arial"/>
        </w:rPr>
        <w:t xml:space="preserve">Listed in the </w:t>
      </w:r>
      <w:r w:rsidR="00ED3F39" w:rsidRPr="003064EB">
        <w:rPr>
          <w:rFonts w:ascii="Arial" w:hAnsi="Arial" w:cs="Arial"/>
        </w:rPr>
        <w:t xml:space="preserve">petitioner list </w:t>
      </w:r>
      <w:r w:rsidR="00D06E21" w:rsidRPr="003064EB">
        <w:rPr>
          <w:rFonts w:ascii="Arial" w:hAnsi="Arial" w:cs="Arial"/>
        </w:rPr>
        <w:t>of the Office of Federal Acknowledgment (OFA) within the Office of the Assistant Secretary</w:t>
      </w:r>
      <w:r w:rsidR="008654FF" w:rsidRPr="003064EB">
        <w:rPr>
          <w:rFonts w:ascii="Arial" w:hAnsi="Arial" w:cs="Arial"/>
        </w:rPr>
        <w:t xml:space="preserve"> – Indian Affairs of the Department of the Interior </w:t>
      </w:r>
      <w:r w:rsidR="00ED3F39" w:rsidRPr="003064EB">
        <w:rPr>
          <w:rFonts w:ascii="Arial" w:hAnsi="Arial" w:cs="Arial"/>
        </w:rPr>
        <w:t xml:space="preserve">pursuant to </w:t>
      </w:r>
      <w:r w:rsidR="008654FF" w:rsidRPr="003064EB">
        <w:rPr>
          <w:rFonts w:ascii="Arial" w:hAnsi="Arial" w:cs="Arial"/>
        </w:rPr>
        <w:t xml:space="preserve">Part </w:t>
      </w:r>
      <w:r w:rsidR="002B46BD" w:rsidRPr="003064EB">
        <w:rPr>
          <w:rFonts w:ascii="Arial" w:hAnsi="Arial" w:cs="Arial"/>
        </w:rPr>
        <w:t xml:space="preserve">82.1 of Title </w:t>
      </w:r>
      <w:r w:rsidR="00870AD1" w:rsidRPr="003064EB">
        <w:rPr>
          <w:rFonts w:ascii="Arial" w:hAnsi="Arial" w:cs="Arial"/>
        </w:rPr>
        <w:t xml:space="preserve">25 </w:t>
      </w:r>
      <w:r w:rsidR="002B46BD" w:rsidRPr="003064EB">
        <w:rPr>
          <w:rFonts w:ascii="Arial" w:hAnsi="Arial" w:cs="Arial"/>
        </w:rPr>
        <w:t xml:space="preserve">of the </w:t>
      </w:r>
      <w:r w:rsidR="00870AD1" w:rsidRPr="003064EB">
        <w:rPr>
          <w:rFonts w:ascii="Arial" w:hAnsi="Arial" w:cs="Arial"/>
        </w:rPr>
        <w:t>Code of Federal Regulations; or</w:t>
      </w:r>
    </w:p>
    <w:p w14:paraId="18A7EFE6" w14:textId="6066ABE6" w:rsidR="004D7345" w:rsidRPr="003064EB" w:rsidRDefault="00FE0FB3" w:rsidP="00A800AD">
      <w:pPr>
        <w:pStyle w:val="ListParagraph"/>
        <w:numPr>
          <w:ilvl w:val="2"/>
          <w:numId w:val="11"/>
        </w:numPr>
        <w:ind w:left="2880" w:hanging="720"/>
        <w:rPr>
          <w:rFonts w:ascii="Arial" w:hAnsi="Arial" w:cs="Arial"/>
        </w:rPr>
      </w:pPr>
      <w:r w:rsidRPr="003064EB">
        <w:rPr>
          <w:rFonts w:ascii="Arial" w:hAnsi="Arial" w:cs="Arial"/>
        </w:rPr>
        <w:t xml:space="preserve">Is an Indian </w:t>
      </w:r>
      <w:r w:rsidR="00331471" w:rsidRPr="003064EB">
        <w:rPr>
          <w:rFonts w:ascii="Arial" w:hAnsi="Arial" w:cs="Arial"/>
        </w:rPr>
        <w:t xml:space="preserve">Tribe </w:t>
      </w:r>
      <w:r w:rsidRPr="003064EB">
        <w:rPr>
          <w:rFonts w:ascii="Arial" w:hAnsi="Arial" w:cs="Arial"/>
        </w:rPr>
        <w:t>located in the State of California</w:t>
      </w:r>
      <w:r w:rsidR="00D97D7F" w:rsidRPr="003064EB">
        <w:rPr>
          <w:rFonts w:ascii="Arial" w:hAnsi="Arial" w:cs="Arial"/>
        </w:rPr>
        <w:t xml:space="preserve"> and identified on the contact list</w:t>
      </w:r>
      <w:r w:rsidR="0094698F" w:rsidRPr="003064EB">
        <w:rPr>
          <w:rFonts w:ascii="Arial" w:hAnsi="Arial" w:cs="Arial"/>
        </w:rPr>
        <w:t xml:space="preserve"> maintained by the Native American Heritage Commission for the purpose of consultation pursuant to Government Code section </w:t>
      </w:r>
      <w:r w:rsidR="00C4634B" w:rsidRPr="003064EB">
        <w:rPr>
          <w:rFonts w:ascii="Arial" w:hAnsi="Arial" w:cs="Arial"/>
        </w:rPr>
        <w:t>65352.3</w:t>
      </w:r>
      <w:r w:rsidR="005F5E7F" w:rsidRPr="003064EB">
        <w:rPr>
          <w:rFonts w:ascii="Arial" w:hAnsi="Arial" w:cs="Arial"/>
        </w:rPr>
        <w:t>; and</w:t>
      </w:r>
    </w:p>
    <w:p w14:paraId="6DFAC20F" w14:textId="78E0835F" w:rsidR="005F5E7F" w:rsidRPr="003064EB" w:rsidRDefault="005F5E7F" w:rsidP="00A800AD">
      <w:pPr>
        <w:pStyle w:val="ListParagraph"/>
        <w:numPr>
          <w:ilvl w:val="2"/>
          <w:numId w:val="11"/>
        </w:numPr>
        <w:ind w:left="2880" w:hanging="720"/>
        <w:rPr>
          <w:rFonts w:ascii="Arial" w:hAnsi="Arial" w:cs="Arial"/>
        </w:rPr>
      </w:pPr>
      <w:r w:rsidRPr="003064EB">
        <w:rPr>
          <w:rFonts w:ascii="Arial" w:hAnsi="Arial" w:cs="Arial"/>
        </w:rPr>
        <w:t>Has organized a separate legal entity, either a non-profit or for-profit entity, in compliance with CCR Title 25, Section 8301(s) and it has demonstrated to the satisfaction of the Department that the separate legal entity is controlled by the Tribal Applicant.</w:t>
      </w:r>
    </w:p>
    <w:p w14:paraId="06ADB8C5" w14:textId="77777777" w:rsidR="00FC509E" w:rsidRPr="003064EB" w:rsidRDefault="00FC509E" w:rsidP="00743CBC">
      <w:pPr>
        <w:pStyle w:val="ListParagraph"/>
        <w:ind w:left="2520"/>
        <w:rPr>
          <w:rFonts w:ascii="Arial" w:hAnsi="Arial" w:cs="Arial"/>
        </w:rPr>
      </w:pPr>
    </w:p>
    <w:p w14:paraId="59017230" w14:textId="5B87AC27" w:rsidR="00D03703" w:rsidRPr="003064EB" w:rsidRDefault="00D03703" w:rsidP="008F6B3E">
      <w:pPr>
        <w:pStyle w:val="ListParagraph"/>
        <w:numPr>
          <w:ilvl w:val="0"/>
          <w:numId w:val="4"/>
        </w:numPr>
        <w:ind w:left="1440" w:hanging="720"/>
        <w:rPr>
          <w:rFonts w:ascii="Arial" w:hAnsi="Arial" w:cs="Arial"/>
        </w:rPr>
      </w:pPr>
      <w:r w:rsidRPr="003064EB">
        <w:rPr>
          <w:rFonts w:ascii="Arial" w:hAnsi="Arial" w:cs="Arial"/>
        </w:rPr>
        <w:t xml:space="preserve">“Tribal Admissions and Occupancy Standards” or “TAOS” means those standards </w:t>
      </w:r>
      <w:r w:rsidR="00084284">
        <w:rPr>
          <w:rFonts w:ascii="Arial" w:hAnsi="Arial" w:cs="Arial"/>
        </w:rPr>
        <w:t xml:space="preserve">duly </w:t>
      </w:r>
      <w:r w:rsidRPr="003064EB">
        <w:rPr>
          <w:rFonts w:ascii="Arial" w:hAnsi="Arial" w:cs="Arial"/>
        </w:rPr>
        <w:t>adopted by the Federally Recognized Tribe by resolution or ordinance in accordance with Tribal law.</w:t>
      </w:r>
    </w:p>
    <w:p w14:paraId="57329ABF" w14:textId="77777777" w:rsidR="00BD5FBC" w:rsidRPr="003064EB" w:rsidRDefault="00BD5FBC" w:rsidP="00366328">
      <w:pPr>
        <w:pStyle w:val="ListParagraph"/>
        <w:ind w:left="1080"/>
        <w:rPr>
          <w:rFonts w:ascii="Arial" w:hAnsi="Arial" w:cs="Arial"/>
        </w:rPr>
      </w:pPr>
    </w:p>
    <w:p w14:paraId="6025A240" w14:textId="01B91706" w:rsidR="00AE76D4" w:rsidRPr="003064EB" w:rsidRDefault="00BD5FBC" w:rsidP="008F6B3E">
      <w:pPr>
        <w:pStyle w:val="ListParagraph"/>
        <w:numPr>
          <w:ilvl w:val="0"/>
          <w:numId w:val="4"/>
        </w:numPr>
        <w:ind w:left="1440" w:hanging="720"/>
        <w:rPr>
          <w:rFonts w:ascii="Arial" w:hAnsi="Arial" w:cs="Arial"/>
        </w:rPr>
      </w:pPr>
      <w:r w:rsidRPr="003064EB">
        <w:rPr>
          <w:rFonts w:ascii="Arial" w:hAnsi="Arial" w:cs="Arial"/>
        </w:rPr>
        <w:t>"Unit" means a residential unit that is used as a primary residence by its occupants, including individual units within the project.</w:t>
      </w:r>
    </w:p>
    <w:p w14:paraId="1DE32B8D" w14:textId="77777777" w:rsidR="00DB3340" w:rsidRPr="003064EB" w:rsidRDefault="00DB3340" w:rsidP="00366328">
      <w:pPr>
        <w:pStyle w:val="ListParagraph"/>
        <w:ind w:left="1080"/>
        <w:rPr>
          <w:rFonts w:ascii="Arial" w:hAnsi="Arial" w:cs="Arial"/>
        </w:rPr>
      </w:pPr>
    </w:p>
    <w:p w14:paraId="48BEE9DB" w14:textId="0E8767C3" w:rsidR="00DB3340" w:rsidRPr="003064EB" w:rsidRDefault="00DB3340" w:rsidP="008F6B3E">
      <w:pPr>
        <w:pStyle w:val="ListParagraph"/>
        <w:numPr>
          <w:ilvl w:val="0"/>
          <w:numId w:val="4"/>
        </w:numPr>
        <w:ind w:left="1440" w:hanging="720"/>
        <w:rPr>
          <w:rFonts w:ascii="Arial" w:hAnsi="Arial" w:cs="Arial"/>
        </w:rPr>
      </w:pPr>
      <w:r w:rsidRPr="003064EB">
        <w:rPr>
          <w:rFonts w:ascii="Arial" w:hAnsi="Arial" w:cs="Arial"/>
        </w:rPr>
        <w:t>“Urban Indian Organization”</w:t>
      </w:r>
      <w:r w:rsidR="00467869" w:rsidRPr="003064EB">
        <w:rPr>
          <w:rFonts w:ascii="Arial" w:hAnsi="Arial" w:cs="Arial"/>
        </w:rPr>
        <w:t xml:space="preserve"> or “UIO”</w:t>
      </w:r>
      <w:r w:rsidRPr="003064EB">
        <w:rPr>
          <w:rFonts w:ascii="Arial" w:hAnsi="Arial" w:cs="Arial"/>
        </w:rPr>
        <w:t xml:space="preserve"> means a nonprofit corporate body situated in an urban center, governed by an urban Indian controlled board of directors, and providing for the maximum participation of all interested Indian groups and individuals, which body is capable of legally cooperating with other public and private entities for the purpose of performing the activities described in 25 U.S.C. section 1653(a).</w:t>
      </w:r>
    </w:p>
    <w:p w14:paraId="0DCB6A72" w14:textId="77777777" w:rsidR="00DB3340" w:rsidRPr="003064EB" w:rsidRDefault="00DB3340" w:rsidP="00366328">
      <w:pPr>
        <w:rPr>
          <w:rFonts w:ascii="Arial" w:hAnsi="Arial" w:cs="Arial"/>
        </w:rPr>
      </w:pPr>
    </w:p>
    <w:p w14:paraId="1B8352E6" w14:textId="26B71731" w:rsidR="00876C7E" w:rsidRPr="003064EB" w:rsidRDefault="00FC509E" w:rsidP="008F6B3E">
      <w:pPr>
        <w:pStyle w:val="ListParagraph"/>
        <w:numPr>
          <w:ilvl w:val="0"/>
          <w:numId w:val="4"/>
        </w:numPr>
        <w:ind w:left="1440" w:hanging="720"/>
        <w:rPr>
          <w:rFonts w:ascii="Arial" w:hAnsi="Arial" w:cs="Arial"/>
        </w:rPr>
      </w:pPr>
      <w:r w:rsidRPr="003064EB">
        <w:rPr>
          <w:rFonts w:ascii="Arial" w:hAnsi="Arial" w:cs="Arial"/>
        </w:rPr>
        <w:t>“Youth Assisted Unit” means</w:t>
      </w:r>
      <w:r w:rsidR="003F4A23" w:rsidRPr="003064EB">
        <w:rPr>
          <w:rFonts w:ascii="Arial" w:hAnsi="Arial" w:cs="Arial"/>
        </w:rPr>
        <w:t xml:space="preserve"> an Assisted Unit serving Homeless Youth or Youth at Risk of Homelessness.</w:t>
      </w:r>
      <w:r w:rsidR="00D11062" w:rsidRPr="003064EB">
        <w:rPr>
          <w:rFonts w:ascii="Arial" w:hAnsi="Arial" w:cs="Arial"/>
        </w:rPr>
        <w:t xml:space="preserve"> See also “Assisted Unit.”</w:t>
      </w:r>
    </w:p>
    <w:p w14:paraId="3F9854C9" w14:textId="77777777" w:rsidR="00AE3844" w:rsidRPr="003064EB" w:rsidRDefault="00AE3844" w:rsidP="008F6B3E">
      <w:pPr>
        <w:pStyle w:val="ListParagraph"/>
        <w:ind w:left="1440" w:hanging="720"/>
        <w:rPr>
          <w:rFonts w:ascii="Arial" w:hAnsi="Arial" w:cs="Arial"/>
        </w:rPr>
      </w:pPr>
    </w:p>
    <w:p w14:paraId="5BD602E0" w14:textId="6DDA5367" w:rsidR="00C7032E" w:rsidRDefault="00AE3844" w:rsidP="00743CBC">
      <w:pPr>
        <w:pStyle w:val="ListParagraph"/>
        <w:numPr>
          <w:ilvl w:val="0"/>
          <w:numId w:val="4"/>
        </w:numPr>
        <w:ind w:left="1440" w:hanging="720"/>
        <w:rPr>
          <w:rFonts w:ascii="Arial" w:hAnsi="Arial" w:cs="Arial"/>
        </w:rPr>
      </w:pPr>
      <w:r w:rsidRPr="003064EB">
        <w:rPr>
          <w:rFonts w:ascii="Arial" w:hAnsi="Arial" w:cs="Arial"/>
        </w:rPr>
        <w:t xml:space="preserve">“Youth at Risk of Homelessness” means a child, </w:t>
      </w:r>
      <w:r w:rsidR="0040450A" w:rsidRPr="003064EB">
        <w:rPr>
          <w:rFonts w:ascii="Arial" w:hAnsi="Arial" w:cs="Arial"/>
        </w:rPr>
        <w:t xml:space="preserve">a </w:t>
      </w:r>
      <w:r w:rsidRPr="003064EB">
        <w:rPr>
          <w:rFonts w:ascii="Arial" w:hAnsi="Arial" w:cs="Arial"/>
        </w:rPr>
        <w:t xml:space="preserve">youth, or </w:t>
      </w:r>
      <w:r w:rsidR="0040450A" w:rsidRPr="003064EB">
        <w:rPr>
          <w:rFonts w:ascii="Arial" w:hAnsi="Arial" w:cs="Arial"/>
        </w:rPr>
        <w:t xml:space="preserve">a </w:t>
      </w:r>
      <w:r w:rsidRPr="003064EB">
        <w:rPr>
          <w:rFonts w:ascii="Arial" w:hAnsi="Arial" w:cs="Arial"/>
        </w:rPr>
        <w:t>current or former</w:t>
      </w:r>
      <w:r w:rsidR="00BC58D4" w:rsidRPr="003064EB">
        <w:rPr>
          <w:rFonts w:ascii="Arial" w:hAnsi="Arial" w:cs="Arial"/>
        </w:rPr>
        <w:t xml:space="preserve"> foster youth through the age of 25 who qualifies as “at risk of homelessness” or “homeless”</w:t>
      </w:r>
      <w:r w:rsidR="009C7388" w:rsidRPr="003064EB">
        <w:rPr>
          <w:rFonts w:ascii="Arial" w:hAnsi="Arial" w:cs="Arial"/>
        </w:rPr>
        <w:t xml:space="preserve"> under any of the relevant definitions set forth or identified at </w:t>
      </w:r>
      <w:r w:rsidR="007B4F0D" w:rsidRPr="003064EB">
        <w:rPr>
          <w:rFonts w:ascii="Arial" w:hAnsi="Arial" w:cs="Arial"/>
        </w:rPr>
        <w:t>P</w:t>
      </w:r>
      <w:r w:rsidR="009C7388" w:rsidRPr="003064EB">
        <w:rPr>
          <w:rFonts w:ascii="Arial" w:hAnsi="Arial" w:cs="Arial"/>
        </w:rPr>
        <w:t>art 578</w:t>
      </w:r>
      <w:r w:rsidR="00AF1BC1" w:rsidRPr="003064EB">
        <w:rPr>
          <w:rFonts w:ascii="Arial" w:hAnsi="Arial" w:cs="Arial"/>
        </w:rPr>
        <w:t>.3</w:t>
      </w:r>
      <w:r w:rsidR="002535C0" w:rsidRPr="003064EB">
        <w:rPr>
          <w:rFonts w:ascii="Arial" w:hAnsi="Arial" w:cs="Arial"/>
        </w:rPr>
        <w:t xml:space="preserve"> of Title 24 of the Code of Federal Regulations</w:t>
      </w:r>
      <w:r w:rsidR="00AF1BC1" w:rsidRPr="003064EB">
        <w:rPr>
          <w:rFonts w:ascii="Arial" w:hAnsi="Arial" w:cs="Arial"/>
        </w:rPr>
        <w:t>.</w:t>
      </w:r>
      <w:r w:rsidRPr="003064EB">
        <w:rPr>
          <w:rFonts w:ascii="Arial" w:hAnsi="Arial" w:cs="Arial"/>
        </w:rPr>
        <w:t xml:space="preserve"> </w:t>
      </w:r>
      <w:r w:rsidR="00FC509E" w:rsidRPr="003064EB">
        <w:rPr>
          <w:rFonts w:ascii="Arial" w:hAnsi="Arial" w:cs="Arial"/>
        </w:rPr>
        <w:t xml:space="preserve"> </w:t>
      </w:r>
    </w:p>
    <w:p w14:paraId="7A469EC4" w14:textId="77777777" w:rsidR="00C7032E" w:rsidRPr="00954AA6" w:rsidRDefault="00C7032E" w:rsidP="00743CBC">
      <w:pPr>
        <w:rPr>
          <w:rFonts w:ascii="Arial" w:hAnsi="Arial" w:cs="Arial"/>
        </w:rPr>
      </w:pPr>
    </w:p>
    <w:p w14:paraId="2D27E7B2" w14:textId="77777777" w:rsidR="00212AE1" w:rsidRDefault="003E7D68" w:rsidP="00743CBC">
      <w:pPr>
        <w:pStyle w:val="ListParagraph"/>
        <w:numPr>
          <w:ilvl w:val="0"/>
          <w:numId w:val="1"/>
        </w:numPr>
        <w:ind w:left="720"/>
        <w:rPr>
          <w:rFonts w:ascii="Arial" w:hAnsi="Arial" w:cs="Arial"/>
          <w:b/>
          <w:sz w:val="22"/>
          <w:szCs w:val="22"/>
          <w:u w:val="single"/>
        </w:rPr>
      </w:pPr>
      <w:r>
        <w:rPr>
          <w:rFonts w:ascii="Arial" w:hAnsi="Arial" w:cs="Arial"/>
          <w:b/>
          <w:u w:val="single"/>
        </w:rPr>
        <w:t>Eligible Uses</w:t>
      </w:r>
    </w:p>
    <w:p w14:paraId="6EF0697C" w14:textId="77777777" w:rsidR="00212AE1" w:rsidRDefault="00212AE1" w:rsidP="00743CBC">
      <w:pPr>
        <w:rPr>
          <w:rFonts w:ascii="Arial" w:hAnsi="Arial" w:cs="Arial"/>
          <w:b/>
          <w:u w:val="single"/>
        </w:rPr>
      </w:pPr>
    </w:p>
    <w:p w14:paraId="180BA160" w14:textId="6D1ADB5A" w:rsidR="00212AE1" w:rsidRPr="00F4489C" w:rsidRDefault="00E92919" w:rsidP="7CCAD704">
      <w:pPr>
        <w:spacing w:line="259" w:lineRule="auto"/>
        <w:ind w:left="720"/>
        <w:rPr>
          <w:rFonts w:ascii="Arial" w:hAnsi="Arial" w:cs="Arial"/>
          <w:b/>
          <w:bCs/>
          <w:sz w:val="22"/>
          <w:szCs w:val="22"/>
        </w:rPr>
      </w:pPr>
      <w:r>
        <w:rPr>
          <w:rFonts w:ascii="Arial" w:hAnsi="Arial" w:cs="Arial"/>
        </w:rPr>
        <w:t>Grantee</w:t>
      </w:r>
      <w:r w:rsidR="003E7D68">
        <w:rPr>
          <w:rFonts w:ascii="Arial" w:hAnsi="Arial" w:cs="Arial"/>
        </w:rPr>
        <w:t xml:space="preserve"> shall apply the Program Grant funds to one or more of the following uses. </w:t>
      </w:r>
      <w:r w:rsidR="00CD1CF1">
        <w:rPr>
          <w:rFonts w:ascii="Arial" w:hAnsi="Arial" w:cs="Arial"/>
        </w:rPr>
        <w:t xml:space="preserve">All costs in connection with such Eligible Uses </w:t>
      </w:r>
      <w:r w:rsidR="00FF7DF3">
        <w:rPr>
          <w:rFonts w:ascii="Arial" w:hAnsi="Arial" w:cs="Arial"/>
        </w:rPr>
        <w:t xml:space="preserve">must be </w:t>
      </w:r>
      <w:r w:rsidR="00FF7DF3" w:rsidRPr="00546968">
        <w:rPr>
          <w:rFonts w:ascii="Arial" w:hAnsi="Arial" w:cs="Arial"/>
        </w:rPr>
        <w:t xml:space="preserve">incurred </w:t>
      </w:r>
      <w:r w:rsidR="00FF7DF3">
        <w:rPr>
          <w:rFonts w:ascii="Arial" w:hAnsi="Arial" w:cs="Arial"/>
        </w:rPr>
        <w:t>on or after</w:t>
      </w:r>
      <w:r w:rsidR="00163960" w:rsidRPr="00163960">
        <w:rPr>
          <w:rFonts w:ascii="Arial" w:hAnsi="Arial" w:cs="Arial"/>
        </w:rPr>
        <w:t xml:space="preserve"> </w:t>
      </w:r>
      <w:r w:rsidR="00163960">
        <w:rPr>
          <w:rFonts w:ascii="Arial" w:hAnsi="Arial" w:cs="Arial"/>
        </w:rPr>
        <w:t>January 1, 2022</w:t>
      </w:r>
      <w:r w:rsidR="00FF7DF3" w:rsidRPr="00546968">
        <w:rPr>
          <w:rFonts w:ascii="Arial" w:hAnsi="Arial" w:cs="Arial"/>
        </w:rPr>
        <w:t xml:space="preserve">, </w:t>
      </w:r>
      <w:r w:rsidR="00FB00CB">
        <w:rPr>
          <w:rFonts w:ascii="Arial" w:hAnsi="Arial" w:cs="Arial"/>
        </w:rPr>
        <w:lastRenderedPageBreak/>
        <w:t>by</w:t>
      </w:r>
      <w:r w:rsidR="00FB00CB" w:rsidRPr="00546968">
        <w:rPr>
          <w:rFonts w:ascii="Arial" w:hAnsi="Arial" w:cs="Arial"/>
        </w:rPr>
        <w:t xml:space="preserve"> </w:t>
      </w:r>
      <w:r w:rsidR="00FF7DF3" w:rsidRPr="00546968">
        <w:rPr>
          <w:rFonts w:ascii="Arial" w:hAnsi="Arial" w:cs="Arial"/>
        </w:rPr>
        <w:t xml:space="preserve">the Expenditure Deadline for Capital Funds, </w:t>
      </w:r>
      <w:r w:rsidR="00FF7DF3">
        <w:rPr>
          <w:rFonts w:ascii="Arial" w:hAnsi="Arial" w:cs="Arial"/>
        </w:rPr>
        <w:t>and</w:t>
      </w:r>
      <w:r w:rsidR="00FF7DF3" w:rsidRPr="00546968">
        <w:rPr>
          <w:rFonts w:ascii="Arial" w:hAnsi="Arial" w:cs="Arial"/>
        </w:rPr>
        <w:t xml:space="preserve"> </w:t>
      </w:r>
      <w:r w:rsidR="00FB00CB">
        <w:rPr>
          <w:rFonts w:ascii="Arial" w:hAnsi="Arial" w:cs="Arial"/>
        </w:rPr>
        <w:t>by</w:t>
      </w:r>
      <w:r w:rsidR="00FB00CB" w:rsidRPr="00546968">
        <w:rPr>
          <w:rFonts w:ascii="Arial" w:hAnsi="Arial" w:cs="Arial"/>
        </w:rPr>
        <w:t xml:space="preserve"> </w:t>
      </w:r>
      <w:r w:rsidR="00FF7DF3" w:rsidRPr="00546968">
        <w:rPr>
          <w:rFonts w:ascii="Arial" w:hAnsi="Arial" w:cs="Arial"/>
        </w:rPr>
        <w:t>the Expenditure Deadline for Operating Funds,</w:t>
      </w:r>
      <w:r w:rsidR="00FF7DF3">
        <w:rPr>
          <w:rFonts w:ascii="Arial" w:hAnsi="Arial" w:cs="Arial"/>
        </w:rPr>
        <w:t xml:space="preserve"> respectively and as applicable.</w:t>
      </w:r>
      <w:r w:rsidR="002B6974">
        <w:rPr>
          <w:rFonts w:ascii="Arial" w:hAnsi="Arial" w:cs="Arial"/>
        </w:rPr>
        <w:t xml:space="preserve"> </w:t>
      </w:r>
      <w:r w:rsidRPr="00F4489C">
        <w:rPr>
          <w:rFonts w:ascii="Arial" w:hAnsi="Arial" w:cs="Arial"/>
        </w:rPr>
        <w:t>Grantee</w:t>
      </w:r>
      <w:r w:rsidR="003E7D68" w:rsidRPr="00F4489C">
        <w:rPr>
          <w:rFonts w:ascii="Arial" w:hAnsi="Arial" w:cs="Arial"/>
        </w:rPr>
        <w:t>’s use of the funds and scope of work (“</w:t>
      </w:r>
      <w:r w:rsidR="003E7D68" w:rsidRPr="00F4489C">
        <w:rPr>
          <w:rFonts w:ascii="Arial" w:hAnsi="Arial" w:cs="Arial"/>
          <w:b/>
          <w:bCs/>
        </w:rPr>
        <w:t>Scope of Work</w:t>
      </w:r>
      <w:r w:rsidR="003E7D68" w:rsidRPr="00F4489C">
        <w:rPr>
          <w:rFonts w:ascii="Arial" w:hAnsi="Arial" w:cs="Arial"/>
        </w:rPr>
        <w:t>” or “</w:t>
      </w:r>
      <w:r w:rsidR="003E7D68" w:rsidRPr="00F4489C">
        <w:rPr>
          <w:rFonts w:ascii="Arial" w:hAnsi="Arial" w:cs="Arial"/>
          <w:b/>
          <w:bCs/>
        </w:rPr>
        <w:t>Work</w:t>
      </w:r>
      <w:r w:rsidR="003E7D68" w:rsidRPr="00F4489C">
        <w:rPr>
          <w:rFonts w:ascii="Arial" w:hAnsi="Arial" w:cs="Arial"/>
        </w:rPr>
        <w:t xml:space="preserve">”) are specified </w:t>
      </w:r>
      <w:r w:rsidR="08D47639" w:rsidRPr="7CCAD704">
        <w:rPr>
          <w:rFonts w:ascii="Arial" w:hAnsi="Arial" w:cs="Arial"/>
        </w:rPr>
        <w:t>in</w:t>
      </w:r>
      <w:r w:rsidR="003E7D68" w:rsidRPr="00F4489C">
        <w:rPr>
          <w:rFonts w:ascii="Arial" w:hAnsi="Arial" w:cs="Arial"/>
        </w:rPr>
        <w:t xml:space="preserve"> </w:t>
      </w:r>
      <w:r w:rsidR="003E7D68" w:rsidRPr="7CCAD704">
        <w:rPr>
          <w:rFonts w:ascii="Arial" w:hAnsi="Arial" w:cs="Arial"/>
        </w:rPr>
        <w:t>Exhibit E</w:t>
      </w:r>
      <w:r w:rsidR="003E7D68" w:rsidRPr="00F4489C">
        <w:rPr>
          <w:rFonts w:ascii="Arial" w:hAnsi="Arial" w:cs="Arial"/>
        </w:rPr>
        <w:t xml:space="preserve"> of this Agreement. </w:t>
      </w:r>
    </w:p>
    <w:p w14:paraId="113AA5F0" w14:textId="77777777" w:rsidR="00212AE1" w:rsidRDefault="00212AE1" w:rsidP="00743CBC">
      <w:pPr>
        <w:ind w:left="720" w:hanging="720"/>
        <w:rPr>
          <w:rFonts w:ascii="Arial" w:hAnsi="Arial" w:cs="Arial"/>
        </w:rPr>
      </w:pPr>
    </w:p>
    <w:p w14:paraId="11FC954C" w14:textId="192CA2F5" w:rsidR="00212AE1" w:rsidRDefault="003E7D68" w:rsidP="00A800AD">
      <w:pPr>
        <w:pStyle w:val="ListParagraph"/>
        <w:numPr>
          <w:ilvl w:val="0"/>
          <w:numId w:val="2"/>
        </w:numPr>
        <w:ind w:left="1440" w:hanging="720"/>
        <w:rPr>
          <w:rFonts w:ascii="Arial" w:hAnsi="Arial" w:cs="Arial"/>
          <w:sz w:val="22"/>
          <w:szCs w:val="22"/>
        </w:rPr>
      </w:pPr>
      <w:r>
        <w:rPr>
          <w:rFonts w:ascii="Arial" w:hAnsi="Arial" w:cs="Arial"/>
        </w:rPr>
        <w:t>Acquisition or rehabilitation</w:t>
      </w:r>
      <w:r w:rsidR="00D0560B">
        <w:rPr>
          <w:rFonts w:ascii="Arial" w:hAnsi="Arial" w:cs="Arial"/>
        </w:rPr>
        <w:t>, or acquisition and rehabilitation, of motels</w:t>
      </w:r>
      <w:r w:rsidR="00597555">
        <w:rPr>
          <w:rFonts w:ascii="Arial" w:hAnsi="Arial" w:cs="Arial"/>
        </w:rPr>
        <w:t>,</w:t>
      </w:r>
      <w:r>
        <w:rPr>
          <w:rFonts w:ascii="Arial" w:hAnsi="Arial" w:cs="Arial"/>
        </w:rPr>
        <w:t xml:space="preserve"> hotels</w:t>
      </w:r>
      <w:r w:rsidR="00597555">
        <w:rPr>
          <w:rFonts w:ascii="Arial" w:hAnsi="Arial" w:cs="Arial"/>
        </w:rPr>
        <w:t>,</w:t>
      </w:r>
      <w:r>
        <w:rPr>
          <w:rFonts w:ascii="Arial" w:hAnsi="Arial" w:cs="Arial"/>
        </w:rPr>
        <w:t xml:space="preserve"> hostels</w:t>
      </w:r>
      <w:r w:rsidR="00597555">
        <w:rPr>
          <w:rFonts w:ascii="Arial" w:hAnsi="Arial" w:cs="Arial"/>
        </w:rPr>
        <w:t>, or other sites and assets, including apartments or homes, adult residential facilities, residential care facilities for the elderly, manufactured housing, commercial properties</w:t>
      </w:r>
      <w:r w:rsidR="00A872B6">
        <w:rPr>
          <w:rFonts w:ascii="Arial" w:hAnsi="Arial" w:cs="Arial"/>
        </w:rPr>
        <w:t>, and other buildings with existing uses that could be converted to permanent housing</w:t>
      </w:r>
      <w:r w:rsidR="00A6415D">
        <w:rPr>
          <w:rFonts w:ascii="Arial" w:hAnsi="Arial" w:cs="Arial"/>
        </w:rPr>
        <w:t>.</w:t>
      </w:r>
    </w:p>
    <w:p w14:paraId="21F8456D" w14:textId="77777777" w:rsidR="00212AE1" w:rsidRDefault="00212AE1" w:rsidP="00A800AD">
      <w:pPr>
        <w:pStyle w:val="ListParagraph"/>
        <w:ind w:left="1440" w:hanging="720"/>
        <w:rPr>
          <w:rFonts w:ascii="Arial" w:hAnsi="Arial" w:cs="Arial"/>
        </w:rPr>
      </w:pPr>
    </w:p>
    <w:p w14:paraId="7909481E" w14:textId="6C707E4A" w:rsidR="00212AE1" w:rsidRDefault="007642FB" w:rsidP="00A800AD">
      <w:pPr>
        <w:pStyle w:val="ListParagraph"/>
        <w:numPr>
          <w:ilvl w:val="0"/>
          <w:numId w:val="2"/>
        </w:numPr>
        <w:ind w:left="1440" w:hanging="720"/>
        <w:rPr>
          <w:rFonts w:ascii="Arial" w:hAnsi="Arial" w:cs="Arial"/>
          <w:sz w:val="22"/>
          <w:szCs w:val="22"/>
        </w:rPr>
      </w:pPr>
      <w:r>
        <w:rPr>
          <w:rFonts w:ascii="Arial" w:hAnsi="Arial" w:cs="Arial"/>
        </w:rPr>
        <w:t>Conversion of units from nonresidential to residential.</w:t>
      </w:r>
    </w:p>
    <w:p w14:paraId="7420B256" w14:textId="77777777" w:rsidR="00212AE1" w:rsidRDefault="00212AE1" w:rsidP="00A800AD">
      <w:pPr>
        <w:pStyle w:val="ListParagraph"/>
        <w:ind w:left="1440" w:hanging="720"/>
        <w:rPr>
          <w:rFonts w:ascii="Arial" w:hAnsi="Arial" w:cs="Arial"/>
        </w:rPr>
      </w:pPr>
    </w:p>
    <w:p w14:paraId="25668ECC" w14:textId="10E8DED3" w:rsidR="00212AE1" w:rsidRDefault="007642FB" w:rsidP="00A800AD">
      <w:pPr>
        <w:pStyle w:val="ListParagraph"/>
        <w:numPr>
          <w:ilvl w:val="0"/>
          <w:numId w:val="2"/>
        </w:numPr>
        <w:ind w:left="1440" w:hanging="720"/>
        <w:rPr>
          <w:rFonts w:ascii="Arial" w:hAnsi="Arial" w:cs="Arial"/>
          <w:sz w:val="22"/>
          <w:szCs w:val="22"/>
        </w:rPr>
      </w:pPr>
      <w:r>
        <w:rPr>
          <w:rFonts w:ascii="Arial" w:hAnsi="Arial" w:cs="Arial"/>
        </w:rPr>
        <w:t>New construction of dwelling units</w:t>
      </w:r>
      <w:r w:rsidR="00DC7C18">
        <w:rPr>
          <w:rFonts w:ascii="Arial" w:hAnsi="Arial" w:cs="Arial"/>
        </w:rPr>
        <w:t xml:space="preserve"> and required infrastructure</w:t>
      </w:r>
      <w:r w:rsidR="00A6415D">
        <w:rPr>
          <w:rFonts w:ascii="Arial" w:hAnsi="Arial" w:cs="Arial"/>
        </w:rPr>
        <w:t>.</w:t>
      </w:r>
    </w:p>
    <w:p w14:paraId="6A80DDD5" w14:textId="77777777" w:rsidR="00212AE1" w:rsidRDefault="00212AE1" w:rsidP="00A800AD">
      <w:pPr>
        <w:pStyle w:val="ListParagraph"/>
        <w:ind w:left="1440" w:hanging="720"/>
        <w:rPr>
          <w:rFonts w:ascii="Arial" w:hAnsi="Arial" w:cs="Arial"/>
        </w:rPr>
      </w:pPr>
    </w:p>
    <w:p w14:paraId="6CCB1748" w14:textId="352E9BD5" w:rsidR="00212AE1" w:rsidRDefault="003E7D68" w:rsidP="00A800AD">
      <w:pPr>
        <w:pStyle w:val="ListParagraph"/>
        <w:numPr>
          <w:ilvl w:val="0"/>
          <w:numId w:val="2"/>
        </w:numPr>
        <w:ind w:left="1440" w:hanging="720"/>
        <w:rPr>
          <w:rFonts w:ascii="Arial" w:hAnsi="Arial" w:cs="Arial"/>
          <w:sz w:val="22"/>
          <w:szCs w:val="22"/>
        </w:rPr>
      </w:pPr>
      <w:r>
        <w:rPr>
          <w:rFonts w:ascii="Arial" w:hAnsi="Arial" w:cs="Arial"/>
        </w:rPr>
        <w:t>The purchase of affordability covenants and restrictions for units</w:t>
      </w:r>
      <w:r w:rsidR="00A06ED8">
        <w:rPr>
          <w:rFonts w:ascii="Arial" w:hAnsi="Arial" w:cs="Arial"/>
        </w:rPr>
        <w:t>.</w:t>
      </w:r>
    </w:p>
    <w:p w14:paraId="46491C5E" w14:textId="77777777" w:rsidR="00212AE1" w:rsidRDefault="00212AE1" w:rsidP="00A800AD">
      <w:pPr>
        <w:pStyle w:val="ListParagraph"/>
        <w:ind w:left="1440" w:hanging="720"/>
        <w:rPr>
          <w:rFonts w:ascii="Arial" w:hAnsi="Arial" w:cs="Arial"/>
        </w:rPr>
      </w:pPr>
    </w:p>
    <w:p w14:paraId="7DD21BAF" w14:textId="54BF980E" w:rsidR="00212AE1" w:rsidRDefault="003E7D68" w:rsidP="00A800AD">
      <w:pPr>
        <w:pStyle w:val="ListParagraph"/>
        <w:numPr>
          <w:ilvl w:val="0"/>
          <w:numId w:val="2"/>
        </w:numPr>
        <w:ind w:left="1440" w:hanging="720"/>
        <w:rPr>
          <w:rFonts w:ascii="Arial" w:hAnsi="Arial" w:cs="Arial"/>
          <w:sz w:val="22"/>
          <w:szCs w:val="22"/>
        </w:rPr>
      </w:pPr>
      <w:r>
        <w:rPr>
          <w:rFonts w:ascii="Arial" w:hAnsi="Arial" w:cs="Arial"/>
        </w:rPr>
        <w:t xml:space="preserve">Relocation costs for individuals who are being displaced as a result of </w:t>
      </w:r>
      <w:r w:rsidR="00814B34">
        <w:rPr>
          <w:rFonts w:ascii="Arial" w:hAnsi="Arial" w:cs="Arial"/>
        </w:rPr>
        <w:t xml:space="preserve">the Homekey </w:t>
      </w:r>
      <w:r w:rsidR="0081778A">
        <w:rPr>
          <w:rFonts w:ascii="Arial" w:hAnsi="Arial" w:cs="Arial"/>
        </w:rPr>
        <w:t xml:space="preserve">Tribal </w:t>
      </w:r>
      <w:r w:rsidR="00814B34">
        <w:rPr>
          <w:rFonts w:ascii="Arial" w:hAnsi="Arial" w:cs="Arial"/>
        </w:rPr>
        <w:t>Project</w:t>
      </w:r>
      <w:r w:rsidR="00A06ED8">
        <w:rPr>
          <w:rFonts w:ascii="Arial" w:hAnsi="Arial" w:cs="Arial"/>
        </w:rPr>
        <w:t>.</w:t>
      </w:r>
    </w:p>
    <w:p w14:paraId="007D0B1B" w14:textId="77777777" w:rsidR="00212AE1" w:rsidRDefault="00212AE1" w:rsidP="00A800AD">
      <w:pPr>
        <w:pStyle w:val="ListParagraph"/>
        <w:ind w:left="1440" w:hanging="720"/>
        <w:rPr>
          <w:rFonts w:ascii="Arial" w:hAnsi="Arial" w:cs="Arial"/>
        </w:rPr>
      </w:pPr>
    </w:p>
    <w:p w14:paraId="5180EE79" w14:textId="4802EBA1" w:rsidR="00212AE1" w:rsidRPr="00BF5693" w:rsidRDefault="003E7D68" w:rsidP="00A800AD">
      <w:pPr>
        <w:pStyle w:val="ListParagraph"/>
        <w:numPr>
          <w:ilvl w:val="0"/>
          <w:numId w:val="2"/>
        </w:numPr>
        <w:ind w:left="1440" w:hanging="720"/>
        <w:rPr>
          <w:rFonts w:ascii="Arial" w:hAnsi="Arial" w:cs="Arial"/>
          <w:sz w:val="22"/>
          <w:szCs w:val="22"/>
        </w:rPr>
      </w:pPr>
      <w:r>
        <w:rPr>
          <w:rFonts w:ascii="Arial" w:hAnsi="Arial" w:cs="Arial"/>
        </w:rPr>
        <w:t xml:space="preserve">Capitalized operating subsidies for units purchased, converted, or altered with </w:t>
      </w:r>
      <w:r w:rsidR="0005440E">
        <w:rPr>
          <w:rFonts w:ascii="Arial" w:hAnsi="Arial" w:cs="Arial"/>
        </w:rPr>
        <w:t xml:space="preserve">Homekey </w:t>
      </w:r>
      <w:r w:rsidR="0081778A">
        <w:rPr>
          <w:rFonts w:ascii="Arial" w:hAnsi="Arial" w:cs="Arial"/>
        </w:rPr>
        <w:t xml:space="preserve">Tribal </w:t>
      </w:r>
      <w:r w:rsidR="0005440E">
        <w:rPr>
          <w:rFonts w:ascii="Arial" w:hAnsi="Arial" w:cs="Arial"/>
        </w:rPr>
        <w:t xml:space="preserve">Grant </w:t>
      </w:r>
      <w:r>
        <w:rPr>
          <w:rFonts w:ascii="Arial" w:hAnsi="Arial" w:cs="Arial"/>
        </w:rPr>
        <w:t xml:space="preserve">funds provided </w:t>
      </w:r>
      <w:r w:rsidR="00692BF7">
        <w:rPr>
          <w:rFonts w:ascii="Arial" w:hAnsi="Arial" w:cs="Arial"/>
        </w:rPr>
        <w:t>pursuant</w:t>
      </w:r>
      <w:r w:rsidR="009A0041">
        <w:rPr>
          <w:rFonts w:ascii="Arial" w:hAnsi="Arial" w:cs="Arial"/>
        </w:rPr>
        <w:t xml:space="preserve"> to Health and Safety Code section </w:t>
      </w:r>
      <w:r w:rsidR="0089323E">
        <w:rPr>
          <w:rFonts w:ascii="Arial" w:hAnsi="Arial" w:cs="Arial"/>
        </w:rPr>
        <w:t>50675.1.3</w:t>
      </w:r>
      <w:r w:rsidR="00A06ED8">
        <w:rPr>
          <w:rFonts w:ascii="Arial" w:hAnsi="Arial" w:cs="Arial"/>
        </w:rPr>
        <w:t>.</w:t>
      </w:r>
    </w:p>
    <w:p w14:paraId="5B8A4B58" w14:textId="77777777" w:rsidR="00212AE1" w:rsidRPr="00922C35" w:rsidRDefault="00212AE1">
      <w:pPr>
        <w:rPr>
          <w:rFonts w:ascii="Arial" w:hAnsi="Arial" w:cs="Arial"/>
          <w:b/>
          <w:u w:val="single"/>
        </w:rPr>
      </w:pPr>
    </w:p>
    <w:p w14:paraId="4E6F5269" w14:textId="70E26C99" w:rsidR="00F0320E" w:rsidRDefault="00E04298" w:rsidP="00743CBC">
      <w:pPr>
        <w:pStyle w:val="ListParagraph"/>
        <w:numPr>
          <w:ilvl w:val="0"/>
          <w:numId w:val="1"/>
        </w:numPr>
        <w:ind w:left="720"/>
        <w:rPr>
          <w:rFonts w:ascii="Arial" w:hAnsi="Arial" w:cs="Arial"/>
          <w:b/>
          <w:u w:val="single"/>
        </w:rPr>
      </w:pPr>
      <w:r w:rsidRPr="00D870B8">
        <w:rPr>
          <w:rFonts w:ascii="Arial" w:hAnsi="Arial" w:cs="Arial"/>
          <w:b/>
          <w:u w:val="single"/>
        </w:rPr>
        <w:t>Rent Standards</w:t>
      </w:r>
    </w:p>
    <w:p w14:paraId="6CBCEB31" w14:textId="77777777" w:rsidR="00D870B8" w:rsidRPr="00D870B8" w:rsidRDefault="00D870B8" w:rsidP="00743CBC">
      <w:pPr>
        <w:pStyle w:val="ListParagraph"/>
        <w:rPr>
          <w:rFonts w:ascii="Arial" w:hAnsi="Arial" w:cs="Arial"/>
          <w:b/>
          <w:u w:val="single"/>
        </w:rPr>
      </w:pPr>
    </w:p>
    <w:p w14:paraId="396D28F6" w14:textId="3EEE6141" w:rsidR="00E04298" w:rsidRPr="00892E24" w:rsidRDefault="00547D98" w:rsidP="00892E24">
      <w:pPr>
        <w:ind w:left="720"/>
        <w:rPr>
          <w:rFonts w:ascii="Arial" w:hAnsi="Arial" w:cs="Arial"/>
        </w:rPr>
      </w:pPr>
      <w:r w:rsidRPr="00892E24">
        <w:rPr>
          <w:rFonts w:ascii="Arial" w:hAnsi="Arial" w:cs="Arial"/>
          <w:u w:val="single"/>
        </w:rPr>
        <w:t>Permanent Housing</w:t>
      </w:r>
      <w:r w:rsidRPr="00892E24">
        <w:rPr>
          <w:rFonts w:ascii="Arial" w:hAnsi="Arial" w:cs="Arial"/>
        </w:rPr>
        <w:t xml:space="preserve">. </w:t>
      </w:r>
      <w:r w:rsidR="00E04298" w:rsidRPr="00892E24">
        <w:rPr>
          <w:rFonts w:ascii="Arial" w:hAnsi="Arial" w:cs="Arial"/>
        </w:rPr>
        <w:t>Rent limits for initial occupancy</w:t>
      </w:r>
      <w:r w:rsidR="00E42743" w:rsidRPr="00892E24">
        <w:rPr>
          <w:rFonts w:ascii="Arial" w:hAnsi="Arial" w:cs="Arial"/>
        </w:rPr>
        <w:t>,</w:t>
      </w:r>
      <w:r w:rsidR="00E04298" w:rsidRPr="00892E24">
        <w:rPr>
          <w:rFonts w:ascii="Arial" w:hAnsi="Arial" w:cs="Arial"/>
        </w:rPr>
        <w:t xml:space="preserve"> and for each subsequent occupancy</w:t>
      </w:r>
      <w:r w:rsidR="00C60395" w:rsidRPr="00892E24">
        <w:rPr>
          <w:rFonts w:ascii="Arial" w:hAnsi="Arial" w:cs="Arial"/>
        </w:rPr>
        <w:t>,</w:t>
      </w:r>
      <w:r w:rsidR="00E04298" w:rsidRPr="00892E24">
        <w:rPr>
          <w:rFonts w:ascii="Arial" w:hAnsi="Arial" w:cs="Arial"/>
        </w:rPr>
        <w:t xml:space="preserve"> </w:t>
      </w:r>
      <w:r w:rsidR="0039620E" w:rsidRPr="00892E24">
        <w:rPr>
          <w:rFonts w:ascii="Arial" w:hAnsi="Arial" w:cs="Arial"/>
        </w:rPr>
        <w:t>of an Assisted Unit</w:t>
      </w:r>
      <w:r w:rsidR="17FC0A98" w:rsidRPr="28A900F9">
        <w:rPr>
          <w:rFonts w:ascii="Arial" w:hAnsi="Arial" w:cs="Arial"/>
        </w:rPr>
        <w:t>,</w:t>
      </w:r>
      <w:r w:rsidR="17FC0A98" w:rsidRPr="28A900F9">
        <w:rPr>
          <w:rFonts w:ascii="Arial" w:eastAsia="Arial" w:hAnsi="Arial" w:cs="Arial"/>
        </w:rPr>
        <w:t xml:space="preserve"> as defined in </w:t>
      </w:r>
      <w:r w:rsidR="00203A98">
        <w:rPr>
          <w:rFonts w:ascii="Arial" w:eastAsia="Arial" w:hAnsi="Arial" w:cs="Arial"/>
        </w:rPr>
        <w:t>Section</w:t>
      </w:r>
      <w:r w:rsidR="17FC0A98" w:rsidRPr="28A900F9">
        <w:rPr>
          <w:rFonts w:ascii="Arial" w:eastAsia="Arial" w:hAnsi="Arial" w:cs="Arial"/>
        </w:rPr>
        <w:t xml:space="preserve"> 3</w:t>
      </w:r>
      <w:r w:rsidR="00203A98">
        <w:rPr>
          <w:rFonts w:ascii="Arial" w:eastAsia="Arial" w:hAnsi="Arial" w:cs="Arial"/>
        </w:rPr>
        <w:t xml:space="preserve"> (</w:t>
      </w:r>
      <w:r w:rsidR="05F354E3" w:rsidRPr="5D37FB49">
        <w:rPr>
          <w:rFonts w:ascii="Arial" w:eastAsia="Arial" w:hAnsi="Arial" w:cs="Arial"/>
        </w:rPr>
        <w:t>D</w:t>
      </w:r>
      <w:r w:rsidR="00203A98">
        <w:rPr>
          <w:rFonts w:ascii="Arial" w:eastAsia="Arial" w:hAnsi="Arial" w:cs="Arial"/>
        </w:rPr>
        <w:t>)</w:t>
      </w:r>
      <w:r w:rsidR="17FC0A98" w:rsidRPr="28A900F9">
        <w:rPr>
          <w:rFonts w:ascii="Arial" w:eastAsia="Arial" w:hAnsi="Arial" w:cs="Arial"/>
        </w:rPr>
        <w:t xml:space="preserve"> of this Exhibit,</w:t>
      </w:r>
      <w:r w:rsidR="0039620E" w:rsidRPr="00892E24">
        <w:rPr>
          <w:rFonts w:ascii="Arial" w:hAnsi="Arial" w:cs="Arial"/>
        </w:rPr>
        <w:t xml:space="preserve"> </w:t>
      </w:r>
      <w:r w:rsidR="00E04298" w:rsidRPr="00892E24">
        <w:rPr>
          <w:rFonts w:ascii="Arial" w:hAnsi="Arial" w:cs="Arial"/>
        </w:rPr>
        <w:t xml:space="preserve">shall </w:t>
      </w:r>
      <w:r w:rsidR="0014090A" w:rsidRPr="00892E24">
        <w:rPr>
          <w:rFonts w:ascii="Arial" w:hAnsi="Arial" w:cs="Arial"/>
        </w:rPr>
        <w:t xml:space="preserve">not exceed </w:t>
      </w:r>
      <w:r w:rsidR="00C60395" w:rsidRPr="00892E24">
        <w:rPr>
          <w:rFonts w:ascii="Arial" w:hAnsi="Arial" w:cs="Arial"/>
        </w:rPr>
        <w:t>that</w:t>
      </w:r>
      <w:r w:rsidR="00511745" w:rsidRPr="00892E24">
        <w:rPr>
          <w:rFonts w:ascii="Arial" w:hAnsi="Arial" w:cs="Arial"/>
        </w:rPr>
        <w:t xml:space="preserve"> </w:t>
      </w:r>
      <w:r w:rsidR="005C0037" w:rsidRPr="00892E24">
        <w:rPr>
          <w:rFonts w:ascii="Arial" w:hAnsi="Arial" w:cs="Arial"/>
        </w:rPr>
        <w:t>Assisted Unit’s designated income-eligibility level</w:t>
      </w:r>
      <w:r w:rsidR="00511745" w:rsidRPr="00892E24">
        <w:rPr>
          <w:rFonts w:ascii="Arial" w:hAnsi="Arial" w:cs="Arial"/>
        </w:rPr>
        <w:t>.</w:t>
      </w:r>
      <w:r w:rsidR="00E04298" w:rsidRPr="00892E24">
        <w:rPr>
          <w:rFonts w:ascii="Arial" w:hAnsi="Arial" w:cs="Arial"/>
        </w:rPr>
        <w:t xml:space="preserve"> </w:t>
      </w:r>
    </w:p>
    <w:p w14:paraId="02651B05" w14:textId="77777777" w:rsidR="00081EDF" w:rsidRPr="00D870B8" w:rsidRDefault="00081EDF" w:rsidP="00743CBC">
      <w:pPr>
        <w:pStyle w:val="ListParagraph"/>
        <w:rPr>
          <w:rFonts w:ascii="Arial" w:hAnsi="Arial" w:cs="Arial"/>
          <w:b/>
          <w:sz w:val="22"/>
          <w:szCs w:val="22"/>
          <w:u w:val="single"/>
        </w:rPr>
      </w:pPr>
    </w:p>
    <w:p w14:paraId="1B7FAC99" w14:textId="0BBF8C20" w:rsidR="00676566" w:rsidRPr="004C731B" w:rsidRDefault="00676566" w:rsidP="00743CBC">
      <w:pPr>
        <w:pStyle w:val="ListParagraph"/>
        <w:numPr>
          <w:ilvl w:val="0"/>
          <w:numId w:val="1"/>
        </w:numPr>
        <w:ind w:left="720"/>
        <w:rPr>
          <w:rFonts w:ascii="Arial" w:hAnsi="Arial" w:cs="Arial"/>
          <w:b/>
          <w:sz w:val="22"/>
          <w:szCs w:val="22"/>
          <w:u w:val="single"/>
        </w:rPr>
      </w:pPr>
      <w:r>
        <w:rPr>
          <w:rFonts w:ascii="Arial" w:hAnsi="Arial" w:cs="Arial"/>
          <w:b/>
          <w:u w:val="single"/>
        </w:rPr>
        <w:t>Program Deadlines</w:t>
      </w:r>
    </w:p>
    <w:p w14:paraId="3F552974" w14:textId="77777777" w:rsidR="00D90DE5" w:rsidRDefault="00D90DE5" w:rsidP="00743CBC">
      <w:pPr>
        <w:pStyle w:val="ListParagraph"/>
        <w:rPr>
          <w:rFonts w:ascii="Arial" w:hAnsi="Arial" w:cs="Arial"/>
          <w:bCs/>
        </w:rPr>
      </w:pPr>
    </w:p>
    <w:p w14:paraId="6C1908B5" w14:textId="78F13FD4" w:rsidR="004C731B" w:rsidRDefault="00715DBD" w:rsidP="00A800AD">
      <w:pPr>
        <w:pStyle w:val="ListParagraph"/>
        <w:numPr>
          <w:ilvl w:val="1"/>
          <w:numId w:val="9"/>
        </w:numPr>
        <w:ind w:hanging="720"/>
        <w:rPr>
          <w:rFonts w:ascii="Arial" w:hAnsi="Arial" w:cs="Arial"/>
          <w:bCs/>
        </w:rPr>
      </w:pPr>
      <w:r w:rsidRPr="00715DBD">
        <w:rPr>
          <w:rFonts w:ascii="Arial" w:hAnsi="Arial" w:cs="Arial"/>
          <w:bCs/>
        </w:rPr>
        <w:t xml:space="preserve">Acquisition, </w:t>
      </w:r>
      <w:r>
        <w:rPr>
          <w:rFonts w:ascii="Arial" w:hAnsi="Arial" w:cs="Arial"/>
          <w:bCs/>
        </w:rPr>
        <w:t>r</w:t>
      </w:r>
      <w:r w:rsidRPr="00715DBD">
        <w:rPr>
          <w:rFonts w:ascii="Arial" w:hAnsi="Arial" w:cs="Arial"/>
          <w:bCs/>
        </w:rPr>
        <w:t xml:space="preserve">ehabilitation, and/or construction </w:t>
      </w:r>
      <w:r w:rsidR="00561F9C">
        <w:rPr>
          <w:rFonts w:ascii="Arial" w:hAnsi="Arial" w:cs="Arial"/>
          <w:bCs/>
        </w:rPr>
        <w:t>shall</w:t>
      </w:r>
      <w:r w:rsidRPr="00715DBD">
        <w:rPr>
          <w:rFonts w:ascii="Arial" w:hAnsi="Arial" w:cs="Arial"/>
          <w:bCs/>
        </w:rPr>
        <w:t xml:space="preserve"> be completed </w:t>
      </w:r>
      <w:r>
        <w:rPr>
          <w:rFonts w:ascii="Arial" w:hAnsi="Arial" w:cs="Arial"/>
          <w:bCs/>
        </w:rPr>
        <w:t xml:space="preserve">within </w:t>
      </w:r>
      <w:r w:rsidR="004D3B84">
        <w:rPr>
          <w:rFonts w:ascii="Arial" w:hAnsi="Arial" w:cs="Arial"/>
          <w:bCs/>
        </w:rPr>
        <w:t xml:space="preserve">24 </w:t>
      </w:r>
      <w:r w:rsidRPr="00715DBD">
        <w:rPr>
          <w:rFonts w:ascii="Arial" w:hAnsi="Arial" w:cs="Arial"/>
          <w:bCs/>
        </w:rPr>
        <w:t xml:space="preserve">months </w:t>
      </w:r>
      <w:r>
        <w:rPr>
          <w:rFonts w:ascii="Arial" w:hAnsi="Arial" w:cs="Arial"/>
          <w:bCs/>
        </w:rPr>
        <w:t>of</w:t>
      </w:r>
      <w:r w:rsidRPr="00715DBD">
        <w:rPr>
          <w:rFonts w:ascii="Arial" w:hAnsi="Arial" w:cs="Arial"/>
          <w:bCs/>
        </w:rPr>
        <w:t xml:space="preserve"> the </w:t>
      </w:r>
      <w:r>
        <w:rPr>
          <w:rFonts w:ascii="Arial" w:hAnsi="Arial" w:cs="Arial"/>
          <w:bCs/>
        </w:rPr>
        <w:t>D</w:t>
      </w:r>
      <w:r w:rsidRPr="00715DBD">
        <w:rPr>
          <w:rFonts w:ascii="Arial" w:hAnsi="Arial" w:cs="Arial"/>
          <w:bCs/>
        </w:rPr>
        <w:t xml:space="preserve">ate of </w:t>
      </w:r>
      <w:r>
        <w:rPr>
          <w:rFonts w:ascii="Arial" w:hAnsi="Arial" w:cs="Arial"/>
          <w:bCs/>
        </w:rPr>
        <w:t>A</w:t>
      </w:r>
      <w:r w:rsidRPr="00715DBD">
        <w:rPr>
          <w:rFonts w:ascii="Arial" w:hAnsi="Arial" w:cs="Arial"/>
          <w:bCs/>
        </w:rPr>
        <w:t>ward</w:t>
      </w:r>
      <w:r>
        <w:rPr>
          <w:rFonts w:ascii="Arial" w:hAnsi="Arial" w:cs="Arial"/>
          <w:bCs/>
        </w:rPr>
        <w:t>.</w:t>
      </w:r>
      <w:r w:rsidRPr="00715DBD">
        <w:rPr>
          <w:rFonts w:ascii="Arial" w:hAnsi="Arial" w:cs="Arial"/>
          <w:bCs/>
        </w:rPr>
        <w:t xml:space="preserve"> </w:t>
      </w:r>
    </w:p>
    <w:p w14:paraId="5D305966" w14:textId="22E27ECA" w:rsidR="00641298" w:rsidRDefault="00641298" w:rsidP="00A800AD">
      <w:pPr>
        <w:pStyle w:val="ListParagraph"/>
        <w:ind w:left="1440" w:hanging="720"/>
        <w:rPr>
          <w:rFonts w:ascii="Arial" w:hAnsi="Arial" w:cs="Arial"/>
          <w:bCs/>
        </w:rPr>
      </w:pPr>
    </w:p>
    <w:p w14:paraId="79F7EE7C" w14:textId="3AFF6DF4" w:rsidR="001311CA" w:rsidRPr="005A1063" w:rsidRDefault="00715DBD" w:rsidP="00A800AD">
      <w:pPr>
        <w:pStyle w:val="ListParagraph"/>
        <w:numPr>
          <w:ilvl w:val="1"/>
          <w:numId w:val="9"/>
        </w:numPr>
        <w:ind w:hanging="720"/>
      </w:pPr>
      <w:r>
        <w:rPr>
          <w:rFonts w:ascii="Arial" w:hAnsi="Arial" w:cs="Arial"/>
          <w:bCs/>
        </w:rPr>
        <w:t>Grantee shall expend any capital expenditure award</w:t>
      </w:r>
      <w:r w:rsidR="00D0711D">
        <w:rPr>
          <w:rFonts w:ascii="Arial" w:hAnsi="Arial" w:cs="Arial"/>
          <w:bCs/>
        </w:rPr>
        <w:t xml:space="preserve"> by the Expenditure Deadline for Capital Funds</w:t>
      </w:r>
      <w:r w:rsidR="009010EC">
        <w:rPr>
          <w:rFonts w:ascii="Arial" w:hAnsi="Arial" w:cs="Arial"/>
          <w:bCs/>
        </w:rPr>
        <w:t>.</w:t>
      </w:r>
    </w:p>
    <w:p w14:paraId="2174980A" w14:textId="77777777" w:rsidR="007521C3" w:rsidRDefault="007521C3" w:rsidP="00A800AD">
      <w:pPr>
        <w:ind w:left="1440" w:hanging="720"/>
      </w:pPr>
    </w:p>
    <w:p w14:paraId="7E938F04" w14:textId="35E04EEF" w:rsidR="00D0711D" w:rsidRDefault="00C44357" w:rsidP="00A800AD">
      <w:pPr>
        <w:pStyle w:val="ListParagraph"/>
        <w:numPr>
          <w:ilvl w:val="1"/>
          <w:numId w:val="9"/>
        </w:numPr>
        <w:ind w:hanging="720"/>
        <w:rPr>
          <w:rFonts w:ascii="Arial" w:hAnsi="Arial" w:cs="Arial"/>
          <w:bCs/>
        </w:rPr>
      </w:pPr>
      <w:r w:rsidRPr="00C44357">
        <w:rPr>
          <w:rFonts w:ascii="Arial" w:hAnsi="Arial" w:cs="Arial"/>
          <w:bCs/>
        </w:rPr>
        <w:t>The Homekey</w:t>
      </w:r>
      <w:r w:rsidR="008322B1">
        <w:rPr>
          <w:rFonts w:ascii="Arial" w:hAnsi="Arial" w:cs="Arial"/>
          <w:bCs/>
        </w:rPr>
        <w:t xml:space="preserve"> Tribal</w:t>
      </w:r>
      <w:r w:rsidRPr="00C44357">
        <w:rPr>
          <w:rFonts w:ascii="Arial" w:hAnsi="Arial" w:cs="Arial"/>
          <w:bCs/>
        </w:rPr>
        <w:t>-funded portion of the operating award must be disbursed by the Department by June 30, 2025</w:t>
      </w:r>
      <w:r>
        <w:rPr>
          <w:rFonts w:ascii="Arial" w:hAnsi="Arial" w:cs="Arial"/>
          <w:bCs/>
        </w:rPr>
        <w:t>.</w:t>
      </w:r>
      <w:r w:rsidRPr="00C44357">
        <w:rPr>
          <w:rFonts w:ascii="Arial" w:hAnsi="Arial" w:cs="Arial"/>
          <w:bCs/>
        </w:rPr>
        <w:t xml:space="preserve"> </w:t>
      </w:r>
      <w:r w:rsidR="007521C3">
        <w:rPr>
          <w:rFonts w:ascii="Arial" w:hAnsi="Arial" w:cs="Arial"/>
          <w:bCs/>
        </w:rPr>
        <w:t xml:space="preserve">Grantee shall expend any </w:t>
      </w:r>
      <w:r w:rsidR="00532DE2">
        <w:rPr>
          <w:rFonts w:ascii="Arial" w:hAnsi="Arial" w:cs="Arial"/>
          <w:bCs/>
        </w:rPr>
        <w:t>Homekey</w:t>
      </w:r>
      <w:r w:rsidR="007F6723">
        <w:rPr>
          <w:rFonts w:ascii="Arial" w:hAnsi="Arial" w:cs="Arial"/>
          <w:bCs/>
        </w:rPr>
        <w:t xml:space="preserve"> Tribal</w:t>
      </w:r>
      <w:r w:rsidR="00532DE2">
        <w:rPr>
          <w:rFonts w:ascii="Arial" w:hAnsi="Arial" w:cs="Arial"/>
          <w:bCs/>
        </w:rPr>
        <w:t xml:space="preserve">-funded </w:t>
      </w:r>
      <w:r w:rsidR="007521C3">
        <w:rPr>
          <w:rFonts w:ascii="Arial" w:hAnsi="Arial" w:cs="Arial"/>
          <w:bCs/>
        </w:rPr>
        <w:t>operating subsidy award by the Expenditure Deadline for Operating Funds.</w:t>
      </w:r>
    </w:p>
    <w:p w14:paraId="4B76571D" w14:textId="77777777" w:rsidR="00B62D06" w:rsidRPr="0098624A" w:rsidRDefault="00B62D06" w:rsidP="001D60F6">
      <w:pPr>
        <w:rPr>
          <w:rFonts w:ascii="Arial" w:hAnsi="Arial" w:cs="Arial"/>
          <w:bCs/>
        </w:rPr>
      </w:pPr>
    </w:p>
    <w:p w14:paraId="24874B35" w14:textId="35056FC3" w:rsidR="00516038" w:rsidRPr="00DE4FB4" w:rsidRDefault="00F27C99" w:rsidP="00A800AD">
      <w:pPr>
        <w:pStyle w:val="ListParagraph"/>
        <w:numPr>
          <w:ilvl w:val="1"/>
          <w:numId w:val="9"/>
        </w:numPr>
        <w:ind w:hanging="720"/>
        <w:rPr>
          <w:rFonts w:ascii="Arial" w:hAnsi="Arial" w:cs="Arial"/>
          <w:bCs/>
        </w:rPr>
      </w:pPr>
      <w:r w:rsidRPr="00DE4FB4">
        <w:rPr>
          <w:rFonts w:ascii="Arial" w:hAnsi="Arial" w:cs="Arial"/>
        </w:rPr>
        <w:t>All Projects shall achieve a full occupancy (fully occupied with consideration for an average of 10 percent vacancy rate at any given time) within 90 days of construction and/or Rehabilitation completion.</w:t>
      </w:r>
      <w:r w:rsidR="00276B62" w:rsidRPr="00DE4FB4">
        <w:rPr>
          <w:rFonts w:ascii="Arial" w:hAnsi="Arial" w:cs="Arial"/>
          <w:bCs/>
        </w:rPr>
        <w:t xml:space="preserve"> </w:t>
      </w:r>
    </w:p>
    <w:p w14:paraId="3C920581" w14:textId="77777777" w:rsidR="0008581F" w:rsidRPr="00DE4FB4" w:rsidRDefault="0008581F" w:rsidP="00A800AD">
      <w:pPr>
        <w:pStyle w:val="ListParagraph"/>
        <w:ind w:left="1440" w:hanging="720"/>
        <w:rPr>
          <w:rFonts w:ascii="Arial" w:hAnsi="Arial" w:cs="Arial"/>
        </w:rPr>
      </w:pPr>
    </w:p>
    <w:p w14:paraId="53F60705" w14:textId="22179CE3" w:rsidR="0008581F" w:rsidRPr="002B0749" w:rsidRDefault="0008581F" w:rsidP="00A800AD">
      <w:pPr>
        <w:pStyle w:val="ListParagraph"/>
        <w:numPr>
          <w:ilvl w:val="1"/>
          <w:numId w:val="9"/>
        </w:numPr>
        <w:ind w:hanging="720"/>
      </w:pPr>
      <w:r w:rsidRPr="00DE4FB4">
        <w:rPr>
          <w:rFonts w:ascii="Arial" w:hAnsi="Arial" w:cs="Arial"/>
        </w:rPr>
        <w:t xml:space="preserve">The Grantee may ask the Department for an extension for construction and/or Rehabilitation completion, where the extension is due to circumstances or conditions beyond their control and granting an extension will enable the Project to complete construction and/or Rehabilitation or achieve full occupancy of the Assisted Units. </w:t>
      </w:r>
      <w:r w:rsidR="00F77E29">
        <w:rPr>
          <w:rFonts w:ascii="Arial" w:hAnsi="Arial" w:cs="Arial"/>
        </w:rPr>
        <w:t xml:space="preserve">The Department shall not </w:t>
      </w:r>
      <w:r w:rsidR="0077314C">
        <w:rPr>
          <w:rFonts w:ascii="Arial" w:hAnsi="Arial" w:cs="Arial"/>
        </w:rPr>
        <w:t xml:space="preserve">unreasonably withhold or delay approval of extensions. </w:t>
      </w:r>
      <w:r w:rsidRPr="00DE4FB4">
        <w:rPr>
          <w:rFonts w:ascii="Arial" w:hAnsi="Arial" w:cs="Arial"/>
        </w:rPr>
        <w:t>In cases where an extension for construction and/or Rehabilitation completion is granted by the Department, the deadlines for capital fund expenditure and full occupancy may be extended within the constraints of applicable law</w:t>
      </w:r>
      <w:r>
        <w:t>.</w:t>
      </w:r>
    </w:p>
    <w:p w14:paraId="0CFD1088" w14:textId="77777777" w:rsidR="00516038" w:rsidRPr="00676566" w:rsidRDefault="00516038" w:rsidP="00743CBC">
      <w:pPr>
        <w:pStyle w:val="ListParagraph"/>
        <w:rPr>
          <w:rFonts w:ascii="Arial" w:hAnsi="Arial" w:cs="Arial"/>
          <w:b/>
          <w:sz w:val="22"/>
          <w:szCs w:val="22"/>
          <w:u w:val="single"/>
        </w:rPr>
      </w:pPr>
    </w:p>
    <w:p w14:paraId="63794D4D" w14:textId="130E026C" w:rsidR="00212AE1" w:rsidRDefault="003E7D68" w:rsidP="00743CBC">
      <w:pPr>
        <w:pStyle w:val="ListParagraph"/>
        <w:numPr>
          <w:ilvl w:val="0"/>
          <w:numId w:val="1"/>
        </w:numPr>
        <w:ind w:left="720"/>
        <w:rPr>
          <w:rFonts w:ascii="Arial" w:hAnsi="Arial" w:cs="Arial"/>
          <w:b/>
          <w:sz w:val="22"/>
          <w:szCs w:val="22"/>
          <w:u w:val="single"/>
        </w:rPr>
      </w:pPr>
      <w:r>
        <w:rPr>
          <w:rFonts w:ascii="Arial" w:hAnsi="Arial" w:cs="Arial"/>
          <w:b/>
          <w:u w:val="single"/>
        </w:rPr>
        <w:t>Performance Milestones</w:t>
      </w:r>
    </w:p>
    <w:p w14:paraId="3F97771D" w14:textId="77777777" w:rsidR="00212AE1" w:rsidRDefault="00212AE1" w:rsidP="00743CBC">
      <w:pPr>
        <w:pStyle w:val="ListParagraph"/>
        <w:rPr>
          <w:rFonts w:ascii="Arial" w:hAnsi="Arial" w:cs="Arial"/>
          <w:b/>
          <w:u w:val="single"/>
        </w:rPr>
      </w:pPr>
    </w:p>
    <w:p w14:paraId="6CF9BAD2" w14:textId="522FA63D" w:rsidR="00FF4771" w:rsidRDefault="00E92919" w:rsidP="00743CBC">
      <w:pPr>
        <w:pStyle w:val="ListParagraph"/>
        <w:rPr>
          <w:rFonts w:ascii="Arial" w:hAnsi="Arial" w:cs="Arial"/>
          <w:bCs/>
        </w:rPr>
      </w:pPr>
      <w:r>
        <w:rPr>
          <w:rFonts w:ascii="Arial" w:hAnsi="Arial" w:cs="Arial"/>
          <w:bCs/>
        </w:rPr>
        <w:t>Grantee</w:t>
      </w:r>
      <w:r w:rsidR="003E7D68">
        <w:rPr>
          <w:rFonts w:ascii="Arial" w:hAnsi="Arial" w:cs="Arial"/>
          <w:bCs/>
        </w:rPr>
        <w:t xml:space="preserve"> shall complete each of the Performance Milestones set forth </w:t>
      </w:r>
      <w:r w:rsidR="32909687" w:rsidRPr="7CCAD704">
        <w:rPr>
          <w:rFonts w:ascii="Arial" w:hAnsi="Arial" w:cs="Arial"/>
        </w:rPr>
        <w:t>in</w:t>
      </w:r>
      <w:r w:rsidR="003E7D68">
        <w:rPr>
          <w:rFonts w:ascii="Arial" w:hAnsi="Arial" w:cs="Arial"/>
          <w:bCs/>
        </w:rPr>
        <w:t xml:space="preserve"> </w:t>
      </w:r>
      <w:r w:rsidR="003E7D68" w:rsidRPr="7CCAD704">
        <w:rPr>
          <w:rFonts w:ascii="Arial" w:hAnsi="Arial" w:cs="Arial"/>
        </w:rPr>
        <w:t>Exhibit E</w:t>
      </w:r>
      <w:r w:rsidR="003E7D68">
        <w:rPr>
          <w:rFonts w:ascii="Arial" w:hAnsi="Arial" w:cs="Arial"/>
          <w:bCs/>
        </w:rPr>
        <w:t xml:space="preserve"> of this Agreement by the date designated for such completion therein (each</w:t>
      </w:r>
      <w:r w:rsidR="00132576">
        <w:rPr>
          <w:rFonts w:ascii="Arial" w:hAnsi="Arial" w:cs="Arial"/>
          <w:bCs/>
        </w:rPr>
        <w:t>,</w:t>
      </w:r>
      <w:r w:rsidR="003E7D68">
        <w:rPr>
          <w:rFonts w:ascii="Arial" w:hAnsi="Arial" w:cs="Arial"/>
          <w:bCs/>
        </w:rPr>
        <w:t xml:space="preserve"> a “</w:t>
      </w:r>
      <w:r w:rsidR="003E7D68" w:rsidRPr="00922C35">
        <w:rPr>
          <w:rFonts w:ascii="Arial" w:hAnsi="Arial" w:cs="Arial"/>
          <w:b/>
        </w:rPr>
        <w:t>Milestone Completion Date</w:t>
      </w:r>
      <w:r w:rsidR="003E7D68">
        <w:rPr>
          <w:rFonts w:ascii="Arial" w:hAnsi="Arial" w:cs="Arial"/>
          <w:bCs/>
        </w:rPr>
        <w:t xml:space="preserve">”). </w:t>
      </w:r>
      <w:r w:rsidR="002B4B01">
        <w:rPr>
          <w:rFonts w:ascii="Arial" w:hAnsi="Arial" w:cs="Arial"/>
          <w:bCs/>
        </w:rPr>
        <w:t>The Performance Milestones shall include</w:t>
      </w:r>
      <w:r w:rsidR="009F186E">
        <w:rPr>
          <w:rFonts w:ascii="Arial" w:hAnsi="Arial" w:cs="Arial"/>
          <w:bCs/>
        </w:rPr>
        <w:t>, but not be limited to,</w:t>
      </w:r>
      <w:r w:rsidR="002B4B01">
        <w:rPr>
          <w:rFonts w:ascii="Arial" w:hAnsi="Arial" w:cs="Arial"/>
          <w:bCs/>
        </w:rPr>
        <w:t xml:space="preserve"> any</w:t>
      </w:r>
      <w:r w:rsidR="00CC4271">
        <w:rPr>
          <w:rFonts w:ascii="Arial" w:hAnsi="Arial" w:cs="Arial"/>
          <w:bCs/>
        </w:rPr>
        <w:t xml:space="preserve"> applicable Expenditure </w:t>
      </w:r>
      <w:r w:rsidR="00D90DE5">
        <w:rPr>
          <w:rFonts w:ascii="Arial" w:hAnsi="Arial" w:cs="Arial"/>
          <w:bCs/>
        </w:rPr>
        <w:t>Deadline for Capital Funds</w:t>
      </w:r>
      <w:r w:rsidR="001168D4">
        <w:rPr>
          <w:rFonts w:ascii="Arial" w:hAnsi="Arial" w:cs="Arial"/>
          <w:bCs/>
        </w:rPr>
        <w:t xml:space="preserve">, </w:t>
      </w:r>
      <w:r w:rsidR="00D90DE5">
        <w:rPr>
          <w:rFonts w:ascii="Arial" w:hAnsi="Arial" w:cs="Arial"/>
          <w:bCs/>
        </w:rPr>
        <w:t>Expenditure Deadline for Operating Funds</w:t>
      </w:r>
      <w:r w:rsidR="001168D4">
        <w:rPr>
          <w:rFonts w:ascii="Arial" w:hAnsi="Arial" w:cs="Arial"/>
          <w:bCs/>
        </w:rPr>
        <w:t xml:space="preserve">, </w:t>
      </w:r>
      <w:r w:rsidR="001227B2">
        <w:rPr>
          <w:rFonts w:ascii="Arial" w:hAnsi="Arial" w:cs="Arial"/>
          <w:bCs/>
        </w:rPr>
        <w:t xml:space="preserve">or </w:t>
      </w:r>
      <w:r w:rsidR="001168D4">
        <w:rPr>
          <w:rFonts w:ascii="Arial" w:hAnsi="Arial" w:cs="Arial"/>
          <w:bCs/>
        </w:rPr>
        <w:t>occupancy deadline</w:t>
      </w:r>
      <w:r w:rsidR="00D90DE5">
        <w:rPr>
          <w:rFonts w:ascii="Arial" w:hAnsi="Arial" w:cs="Arial"/>
          <w:bCs/>
        </w:rPr>
        <w:t>.</w:t>
      </w:r>
      <w:r w:rsidR="002B4B01">
        <w:rPr>
          <w:rFonts w:ascii="Arial" w:hAnsi="Arial" w:cs="Arial"/>
          <w:bCs/>
        </w:rPr>
        <w:t xml:space="preserve"> </w:t>
      </w:r>
    </w:p>
    <w:p w14:paraId="47F25BBA" w14:textId="77777777" w:rsidR="00FF4771" w:rsidRDefault="00FF4771" w:rsidP="00743CBC">
      <w:pPr>
        <w:pStyle w:val="ListParagraph"/>
        <w:rPr>
          <w:rFonts w:ascii="Arial" w:hAnsi="Arial" w:cs="Arial"/>
          <w:bCs/>
        </w:rPr>
      </w:pPr>
    </w:p>
    <w:p w14:paraId="5E1E9C17" w14:textId="02879192" w:rsidR="00EB35FB" w:rsidRDefault="00EB35FB" w:rsidP="00743CBC">
      <w:pPr>
        <w:pStyle w:val="ListParagraph"/>
        <w:rPr>
          <w:rFonts w:ascii="Arial" w:hAnsi="Arial" w:cs="Arial"/>
          <w:bCs/>
        </w:rPr>
      </w:pPr>
      <w:r w:rsidRPr="00EB35FB">
        <w:rPr>
          <w:rFonts w:ascii="Arial" w:hAnsi="Arial" w:cs="Arial"/>
          <w:bCs/>
        </w:rPr>
        <w:t xml:space="preserve">The Department may, in its sole and absolute discretion, approve an extension of the acquisition, </w:t>
      </w:r>
      <w:r w:rsidR="00774217">
        <w:rPr>
          <w:rFonts w:ascii="Arial" w:hAnsi="Arial" w:cs="Arial"/>
          <w:bCs/>
        </w:rPr>
        <w:t>r</w:t>
      </w:r>
      <w:r w:rsidRPr="00EB35FB">
        <w:rPr>
          <w:rFonts w:ascii="Arial" w:hAnsi="Arial" w:cs="Arial"/>
          <w:bCs/>
        </w:rPr>
        <w:t>ehabilitation, construction, and/or occupancy deadlines if the Grantee demonstrates, to the Department’s satisfaction, that the relevant delay is caused by reasonably unforeseeable events, conditions, or circumstances</w:t>
      </w:r>
      <w:r w:rsidR="00F33025">
        <w:rPr>
          <w:rFonts w:ascii="Arial" w:hAnsi="Arial" w:cs="Arial"/>
          <w:bCs/>
        </w:rPr>
        <w:t xml:space="preserve">, or by acts </w:t>
      </w:r>
      <w:r w:rsidR="00241DE2">
        <w:rPr>
          <w:rFonts w:ascii="Arial" w:hAnsi="Arial" w:cs="Arial"/>
          <w:bCs/>
        </w:rPr>
        <w:t>or omissions of the Department</w:t>
      </w:r>
      <w:r w:rsidRPr="00EB35FB">
        <w:rPr>
          <w:rFonts w:ascii="Arial" w:hAnsi="Arial" w:cs="Arial"/>
          <w:bCs/>
        </w:rPr>
        <w:t xml:space="preserve">. </w:t>
      </w:r>
    </w:p>
    <w:p w14:paraId="63A4D886" w14:textId="77777777" w:rsidR="00EB35FB" w:rsidRDefault="00EB35FB" w:rsidP="00743CBC">
      <w:pPr>
        <w:pStyle w:val="ListParagraph"/>
        <w:rPr>
          <w:rFonts w:ascii="Arial" w:hAnsi="Arial" w:cs="Arial"/>
          <w:bCs/>
        </w:rPr>
      </w:pPr>
    </w:p>
    <w:p w14:paraId="04ED2BD0" w14:textId="071A2F1F" w:rsidR="00212AE1" w:rsidRDefault="003E7D68" w:rsidP="00C7032E">
      <w:pPr>
        <w:pStyle w:val="ListParagraph"/>
        <w:rPr>
          <w:rFonts w:ascii="Arial" w:hAnsi="Arial" w:cs="Arial"/>
          <w:bCs/>
        </w:rPr>
      </w:pPr>
      <w:r>
        <w:rPr>
          <w:rFonts w:ascii="Arial" w:hAnsi="Arial" w:cs="Arial"/>
          <w:bCs/>
        </w:rPr>
        <w:t xml:space="preserve">In no event will the Department approve an extension request in the absence of </w:t>
      </w:r>
      <w:r w:rsidR="00E92919">
        <w:rPr>
          <w:rFonts w:ascii="Arial" w:hAnsi="Arial" w:cs="Arial"/>
          <w:bCs/>
        </w:rPr>
        <w:t>Grantee</w:t>
      </w:r>
      <w:r>
        <w:rPr>
          <w:rFonts w:ascii="Arial" w:hAnsi="Arial" w:cs="Arial"/>
          <w:bCs/>
        </w:rPr>
        <w:t xml:space="preserve">’s demonstration of good cause for said extension, along with </w:t>
      </w:r>
      <w:r w:rsidR="00E92919">
        <w:rPr>
          <w:rFonts w:ascii="Arial" w:hAnsi="Arial" w:cs="Arial"/>
          <w:bCs/>
        </w:rPr>
        <w:t>Grantee</w:t>
      </w:r>
      <w:r>
        <w:rPr>
          <w:rFonts w:ascii="Arial" w:hAnsi="Arial" w:cs="Arial"/>
          <w:bCs/>
        </w:rPr>
        <w:t xml:space="preserve">’s reasonable assurances that the extension will not result in </w:t>
      </w:r>
      <w:r w:rsidR="00E92919">
        <w:rPr>
          <w:rFonts w:ascii="Arial" w:hAnsi="Arial" w:cs="Arial"/>
          <w:bCs/>
        </w:rPr>
        <w:t>Grantee</w:t>
      </w:r>
      <w:r>
        <w:rPr>
          <w:rFonts w:ascii="Arial" w:hAnsi="Arial" w:cs="Arial"/>
          <w:bCs/>
        </w:rPr>
        <w:t>’s failure to meet other Performance Milestones or any Expenditure Deadline under this Agreement.</w:t>
      </w:r>
    </w:p>
    <w:p w14:paraId="5EE8C74D" w14:textId="77777777" w:rsidR="00C7032E" w:rsidRPr="00771D09" w:rsidRDefault="00C7032E" w:rsidP="00771D09">
      <w:pPr>
        <w:rPr>
          <w:rFonts w:ascii="Arial" w:hAnsi="Arial" w:cs="Arial"/>
          <w:bCs/>
        </w:rPr>
      </w:pPr>
    </w:p>
    <w:p w14:paraId="19B682D6" w14:textId="77777777" w:rsidR="00212AE1" w:rsidRDefault="003E7D68" w:rsidP="00743CBC">
      <w:pPr>
        <w:pStyle w:val="ListParagraph"/>
        <w:numPr>
          <w:ilvl w:val="0"/>
          <w:numId w:val="1"/>
        </w:numPr>
        <w:ind w:left="720"/>
        <w:rPr>
          <w:rFonts w:ascii="Arial" w:hAnsi="Arial" w:cs="Arial"/>
          <w:b/>
          <w:sz w:val="22"/>
          <w:szCs w:val="22"/>
          <w:u w:val="single"/>
        </w:rPr>
      </w:pPr>
      <w:r>
        <w:rPr>
          <w:rFonts w:ascii="Arial" w:hAnsi="Arial" w:cs="Arial"/>
          <w:b/>
          <w:u w:val="single"/>
        </w:rPr>
        <w:t>Reporting Requirements</w:t>
      </w:r>
    </w:p>
    <w:p w14:paraId="09C60F08" w14:textId="77777777" w:rsidR="00212AE1" w:rsidRDefault="00212AE1" w:rsidP="00743CBC">
      <w:pPr>
        <w:pStyle w:val="ListParagraph"/>
        <w:rPr>
          <w:rFonts w:ascii="Arial" w:hAnsi="Arial" w:cs="Arial"/>
          <w:b/>
          <w:u w:val="single"/>
        </w:rPr>
      </w:pPr>
    </w:p>
    <w:p w14:paraId="4C4EDD2D" w14:textId="5E4F147D" w:rsidR="00BB6035" w:rsidRDefault="00E92919" w:rsidP="00743CBC">
      <w:pPr>
        <w:pStyle w:val="ListParagraph"/>
        <w:rPr>
          <w:rFonts w:ascii="Arial" w:hAnsi="Arial" w:cs="Arial"/>
          <w:bCs/>
        </w:rPr>
      </w:pPr>
      <w:r>
        <w:rPr>
          <w:rFonts w:ascii="Arial" w:hAnsi="Arial" w:cs="Arial"/>
          <w:bCs/>
        </w:rPr>
        <w:t>Grantee</w:t>
      </w:r>
      <w:r w:rsidR="003E7D68">
        <w:rPr>
          <w:rFonts w:ascii="Arial" w:hAnsi="Arial" w:cs="Arial"/>
          <w:bCs/>
        </w:rPr>
        <w:t xml:space="preserve"> shall </w:t>
      </w:r>
      <w:r w:rsidR="005B1776">
        <w:rPr>
          <w:rFonts w:ascii="Arial" w:hAnsi="Arial" w:cs="Arial"/>
          <w:bCs/>
        </w:rPr>
        <w:t xml:space="preserve">submit </w:t>
      </w:r>
      <w:r w:rsidR="005B2129">
        <w:rPr>
          <w:rFonts w:ascii="Arial" w:hAnsi="Arial" w:cs="Arial"/>
          <w:bCs/>
        </w:rPr>
        <w:t xml:space="preserve">an annual Homekey </w:t>
      </w:r>
      <w:r w:rsidR="001C5BC7">
        <w:rPr>
          <w:rFonts w:ascii="Arial" w:hAnsi="Arial" w:cs="Arial"/>
          <w:bCs/>
        </w:rPr>
        <w:t xml:space="preserve">Tribal </w:t>
      </w:r>
      <w:r w:rsidR="005B2129">
        <w:rPr>
          <w:rFonts w:ascii="Arial" w:hAnsi="Arial" w:cs="Arial"/>
          <w:bCs/>
        </w:rPr>
        <w:t xml:space="preserve">Program and Expenditure Report, </w:t>
      </w:r>
      <w:r w:rsidR="000E75FD">
        <w:rPr>
          <w:rFonts w:ascii="Arial" w:hAnsi="Arial" w:cs="Arial"/>
          <w:bCs/>
        </w:rPr>
        <w:t xml:space="preserve">and comply with all additional reporting requirements, </w:t>
      </w:r>
      <w:r w:rsidR="005B2129">
        <w:rPr>
          <w:rFonts w:ascii="Arial" w:hAnsi="Arial" w:cs="Arial"/>
          <w:bCs/>
        </w:rPr>
        <w:t>as</w:t>
      </w:r>
      <w:r w:rsidR="003E7D68">
        <w:rPr>
          <w:rFonts w:ascii="Arial" w:hAnsi="Arial" w:cs="Arial"/>
          <w:bCs/>
        </w:rPr>
        <w:t xml:space="preserve"> set forth </w:t>
      </w:r>
      <w:r w:rsidR="005B2129">
        <w:rPr>
          <w:rFonts w:ascii="Arial" w:hAnsi="Arial" w:cs="Arial"/>
          <w:bCs/>
        </w:rPr>
        <w:t xml:space="preserve">and specified </w:t>
      </w:r>
      <w:r w:rsidR="003E7D68">
        <w:rPr>
          <w:rFonts w:ascii="Arial" w:hAnsi="Arial" w:cs="Arial"/>
          <w:bCs/>
        </w:rPr>
        <w:t xml:space="preserve">at Section </w:t>
      </w:r>
      <w:r w:rsidR="00386050">
        <w:rPr>
          <w:rFonts w:ascii="Arial" w:hAnsi="Arial" w:cs="Arial"/>
          <w:bCs/>
        </w:rPr>
        <w:t>601</w:t>
      </w:r>
      <w:r w:rsidR="003E7D68">
        <w:rPr>
          <w:rFonts w:ascii="Arial" w:hAnsi="Arial" w:cs="Arial"/>
          <w:bCs/>
        </w:rPr>
        <w:t xml:space="preserve"> of the NOFA, all in accordance with</w:t>
      </w:r>
      <w:r w:rsidR="0033569C">
        <w:rPr>
          <w:rFonts w:ascii="Arial" w:hAnsi="Arial" w:cs="Arial"/>
          <w:bCs/>
        </w:rPr>
        <w:t xml:space="preserve"> </w:t>
      </w:r>
      <w:r w:rsidR="005B2129">
        <w:rPr>
          <w:rFonts w:ascii="Arial" w:hAnsi="Arial" w:cs="Arial"/>
          <w:bCs/>
        </w:rPr>
        <w:t xml:space="preserve">the </w:t>
      </w:r>
      <w:r w:rsidR="00D66D11">
        <w:rPr>
          <w:rFonts w:ascii="Arial" w:hAnsi="Arial" w:cs="Arial"/>
          <w:bCs/>
        </w:rPr>
        <w:t>Milestone Completion Date</w:t>
      </w:r>
      <w:r w:rsidR="003E7D68">
        <w:rPr>
          <w:rFonts w:ascii="Arial" w:hAnsi="Arial" w:cs="Arial"/>
          <w:bCs/>
        </w:rPr>
        <w:t xml:space="preserve">(s) set forth at </w:t>
      </w:r>
      <w:r w:rsidR="003E7D68" w:rsidRPr="5D37FB49">
        <w:rPr>
          <w:rFonts w:ascii="Arial" w:hAnsi="Arial" w:cs="Arial"/>
        </w:rPr>
        <w:t>Exhibit E</w:t>
      </w:r>
      <w:r w:rsidR="003E7D68">
        <w:rPr>
          <w:rFonts w:ascii="Arial" w:hAnsi="Arial" w:cs="Arial"/>
          <w:bCs/>
        </w:rPr>
        <w:t xml:space="preserve"> of this Agreement.</w:t>
      </w:r>
      <w:r w:rsidR="00481D5C">
        <w:rPr>
          <w:rFonts w:ascii="Arial" w:hAnsi="Arial" w:cs="Arial"/>
          <w:bCs/>
        </w:rPr>
        <w:t xml:space="preserve"> </w:t>
      </w:r>
    </w:p>
    <w:p w14:paraId="5312C3F9" w14:textId="77777777" w:rsidR="00951BCA" w:rsidRDefault="00951BCA" w:rsidP="00743CBC">
      <w:pPr>
        <w:pStyle w:val="ListParagraph"/>
        <w:rPr>
          <w:rFonts w:ascii="Arial" w:hAnsi="Arial" w:cs="Arial"/>
          <w:bCs/>
        </w:rPr>
      </w:pPr>
    </w:p>
    <w:p w14:paraId="7E885783" w14:textId="53F4028D" w:rsidR="00017A61" w:rsidRDefault="00F7306A" w:rsidP="00743CBC">
      <w:pPr>
        <w:pStyle w:val="ListParagraph"/>
        <w:rPr>
          <w:rFonts w:ascii="Arial" w:hAnsi="Arial" w:cs="Arial"/>
          <w:bCs/>
        </w:rPr>
      </w:pPr>
      <w:r>
        <w:rPr>
          <w:rFonts w:ascii="Arial" w:hAnsi="Arial" w:cs="Arial"/>
          <w:bCs/>
        </w:rPr>
        <w:lastRenderedPageBreak/>
        <w:t>After satisfaction of each Performance Milestone</w:t>
      </w:r>
      <w:r w:rsidR="00017A61">
        <w:rPr>
          <w:rFonts w:ascii="Arial" w:hAnsi="Arial" w:cs="Arial"/>
          <w:bCs/>
        </w:rPr>
        <w:t>, the Grantee shall promptly report its progress, in writing, to the Department.</w:t>
      </w:r>
    </w:p>
    <w:p w14:paraId="36A09B99" w14:textId="77777777" w:rsidR="00017A61" w:rsidRDefault="00017A61" w:rsidP="00743CBC">
      <w:pPr>
        <w:pStyle w:val="ListParagraph"/>
        <w:rPr>
          <w:rFonts w:ascii="Arial" w:hAnsi="Arial" w:cs="Arial"/>
          <w:bCs/>
        </w:rPr>
      </w:pPr>
    </w:p>
    <w:p w14:paraId="3D3EE652" w14:textId="4A1DD904" w:rsidR="00F94E13" w:rsidRPr="003B0BC0" w:rsidRDefault="0032506F" w:rsidP="00743CBC">
      <w:pPr>
        <w:pStyle w:val="ListParagraph"/>
        <w:rPr>
          <w:rFonts w:ascii="Arial" w:hAnsi="Arial" w:cs="Arial"/>
          <w:bCs/>
        </w:rPr>
      </w:pPr>
      <w:r>
        <w:rPr>
          <w:rFonts w:ascii="Arial" w:hAnsi="Arial" w:cs="Arial"/>
          <w:bCs/>
        </w:rPr>
        <w:t>Upon the Department’s request and as specified</w:t>
      </w:r>
      <w:r w:rsidR="009378E0">
        <w:rPr>
          <w:rFonts w:ascii="Arial" w:hAnsi="Arial" w:cs="Arial"/>
          <w:bCs/>
        </w:rPr>
        <w:t xml:space="preserve">, the Grantee shall provide progress reports in connection with the development plan and any updates to the timeline for completion of the Project. </w:t>
      </w:r>
      <w:r w:rsidR="00F94E13">
        <w:rPr>
          <w:rFonts w:ascii="Arial" w:hAnsi="Arial" w:cs="Arial"/>
          <w:bCs/>
        </w:rPr>
        <w:t>The development plan should include the Project’s completion milestones and any updates or substantial changes.</w:t>
      </w:r>
    </w:p>
    <w:p w14:paraId="6E3FA1CD" w14:textId="77777777" w:rsidR="00E35917" w:rsidRPr="00F4489C" w:rsidRDefault="00E35917" w:rsidP="00743CBC">
      <w:pPr>
        <w:rPr>
          <w:rFonts w:ascii="Arial" w:hAnsi="Arial" w:cs="Arial"/>
          <w:bCs/>
        </w:rPr>
      </w:pPr>
    </w:p>
    <w:p w14:paraId="21C32BB6" w14:textId="4381739D" w:rsidR="009105FE" w:rsidRPr="00771D09" w:rsidRDefault="00E35917" w:rsidP="00771D09">
      <w:pPr>
        <w:pStyle w:val="ListParagraph"/>
        <w:rPr>
          <w:rFonts w:ascii="Arial" w:hAnsi="Arial" w:cs="Arial"/>
          <w:bCs/>
        </w:rPr>
      </w:pPr>
      <w:r>
        <w:rPr>
          <w:rFonts w:ascii="Arial" w:hAnsi="Arial" w:cs="Arial"/>
          <w:bCs/>
        </w:rPr>
        <w:t xml:space="preserve">In addition, the Grantee shall submit to the Department such periodic reports, updates, and information as deemed necessary by the Department to monitor compliance and/or perform </w:t>
      </w:r>
      <w:r w:rsidR="006F3DF7">
        <w:rPr>
          <w:rFonts w:ascii="Arial" w:hAnsi="Arial" w:cs="Arial"/>
          <w:bCs/>
        </w:rPr>
        <w:t>P</w:t>
      </w:r>
      <w:r>
        <w:rPr>
          <w:rFonts w:ascii="Arial" w:hAnsi="Arial" w:cs="Arial"/>
          <w:bCs/>
        </w:rPr>
        <w:t xml:space="preserve">rogram evaluation. Any requested data or information shall be submitted in electronic format on a form provided by the Department. </w:t>
      </w:r>
    </w:p>
    <w:p w14:paraId="16878EC6" w14:textId="7807B4D9" w:rsidR="00212AE1" w:rsidRPr="003765A7" w:rsidRDefault="00212AE1" w:rsidP="003765A7">
      <w:pPr>
        <w:rPr>
          <w:rFonts w:ascii="Arial" w:hAnsi="Arial" w:cs="Arial"/>
          <w:bCs/>
        </w:rPr>
      </w:pPr>
    </w:p>
    <w:p w14:paraId="697D127A" w14:textId="77777777" w:rsidR="00212AE1" w:rsidRDefault="003E7D68" w:rsidP="00743CBC">
      <w:pPr>
        <w:pStyle w:val="ListParagraph"/>
        <w:numPr>
          <w:ilvl w:val="0"/>
          <w:numId w:val="1"/>
        </w:numPr>
        <w:ind w:left="720"/>
        <w:rPr>
          <w:rFonts w:ascii="Arial" w:hAnsi="Arial" w:cs="Arial"/>
          <w:b/>
          <w:sz w:val="22"/>
          <w:szCs w:val="22"/>
          <w:u w:val="single"/>
        </w:rPr>
      </w:pPr>
      <w:r>
        <w:rPr>
          <w:rFonts w:ascii="Arial" w:hAnsi="Arial" w:cs="Arial"/>
          <w:b/>
          <w:u w:val="single"/>
        </w:rPr>
        <w:t>Department Contract Coordinator</w:t>
      </w:r>
    </w:p>
    <w:p w14:paraId="7E3AB645" w14:textId="77777777" w:rsidR="00212AE1" w:rsidRDefault="00212AE1" w:rsidP="00743CBC">
      <w:pPr>
        <w:pStyle w:val="ListParagraph"/>
        <w:rPr>
          <w:rFonts w:ascii="Arial" w:hAnsi="Arial" w:cs="Arial"/>
          <w:b/>
          <w:u w:val="single"/>
        </w:rPr>
      </w:pPr>
    </w:p>
    <w:p w14:paraId="2D6F811C" w14:textId="170D2E6B" w:rsidR="00212AE1" w:rsidRDefault="003E7D68" w:rsidP="00743CBC">
      <w:pPr>
        <w:pStyle w:val="ListParagraph"/>
        <w:rPr>
          <w:rFonts w:ascii="Arial" w:hAnsi="Arial"/>
        </w:rPr>
      </w:pPr>
      <w:r>
        <w:rPr>
          <w:rFonts w:ascii="Arial" w:hAnsi="Arial" w:cs="Arial"/>
        </w:rPr>
        <w:t xml:space="preserve">The Department’s Contract Coordinator for this Agreement is </w:t>
      </w:r>
      <w:r w:rsidR="00FE70E9">
        <w:rPr>
          <w:rFonts w:ascii="Arial" w:hAnsi="Arial" w:cs="Arial"/>
        </w:rPr>
        <w:t xml:space="preserve">the </w:t>
      </w:r>
      <w:r>
        <w:rPr>
          <w:rFonts w:ascii="Arial" w:hAnsi="Arial" w:cs="Arial"/>
        </w:rPr>
        <w:t xml:space="preserve">Deputy Director of the Division of </w:t>
      </w:r>
      <w:r w:rsidR="00B05BCF">
        <w:rPr>
          <w:rFonts w:ascii="Arial" w:hAnsi="Arial" w:cs="Arial"/>
        </w:rPr>
        <w:t xml:space="preserve">State </w:t>
      </w:r>
      <w:r>
        <w:rPr>
          <w:rFonts w:ascii="Arial" w:hAnsi="Arial" w:cs="Arial"/>
        </w:rPr>
        <w:t xml:space="preserve">Financial Assistance, or the Deputy Director’s designee. Unless otherwise informed, </w:t>
      </w:r>
      <w:r w:rsidR="00E92919">
        <w:rPr>
          <w:rFonts w:ascii="Arial" w:hAnsi="Arial" w:cs="Arial"/>
        </w:rPr>
        <w:t>Grantee</w:t>
      </w:r>
      <w:r>
        <w:rPr>
          <w:rFonts w:ascii="Arial" w:hAnsi="Arial" w:cs="Arial"/>
        </w:rPr>
        <w:t xml:space="preserve"> shall mail any notice, report, or other communication required under this Agreement by First-Class Mail to the Department Contract Coordinator at the following address</w:t>
      </w:r>
      <w:r w:rsidR="00F30D46">
        <w:rPr>
          <w:rFonts w:ascii="Arial" w:hAnsi="Arial" w:cs="Arial"/>
        </w:rPr>
        <w:t xml:space="preserve"> or email </w:t>
      </w:r>
      <w:r w:rsidR="00866132">
        <w:rPr>
          <w:rFonts w:ascii="Arial" w:hAnsi="Arial" w:cs="Arial"/>
        </w:rPr>
        <w:t>to</w:t>
      </w:r>
      <w:r w:rsidR="00866132" w:rsidRPr="007962BB">
        <w:rPr>
          <w:rFonts w:ascii="Arial" w:hAnsi="Arial" w:cs="Arial"/>
        </w:rPr>
        <w:t xml:space="preserve"> </w:t>
      </w:r>
      <w:r w:rsidR="00866132" w:rsidRPr="007962BB">
        <w:rPr>
          <w:rStyle w:val="Hyperlink"/>
          <w:rFonts w:ascii="Arial" w:hAnsi="Arial" w:cs="Arial"/>
        </w:rPr>
        <w:t>hktribal@hcd.ca.gov</w:t>
      </w:r>
      <w:r w:rsidRPr="007962BB">
        <w:rPr>
          <w:rFonts w:ascii="Arial" w:hAnsi="Arial" w:cs="Arial"/>
        </w:rPr>
        <w:t>:</w:t>
      </w:r>
    </w:p>
    <w:p w14:paraId="27FFE14A" w14:textId="77777777" w:rsidR="00937D73" w:rsidRPr="00C044EA" w:rsidRDefault="00937D73" w:rsidP="00771D09">
      <w:pPr>
        <w:rPr>
          <w:rFonts w:ascii="Arial" w:hAnsi="Arial" w:cs="Arial"/>
        </w:rPr>
      </w:pPr>
    </w:p>
    <w:p w14:paraId="32DECBA5" w14:textId="6F804C66" w:rsidR="00212AE1" w:rsidRDefault="003E7D68" w:rsidP="00743CBC">
      <w:pPr>
        <w:pStyle w:val="ListParagraph"/>
        <w:ind w:left="1440"/>
        <w:rPr>
          <w:rFonts w:ascii="Arial" w:hAnsi="Arial" w:cs="Arial"/>
          <w:sz w:val="22"/>
          <w:szCs w:val="22"/>
        </w:rPr>
      </w:pPr>
      <w:r>
        <w:rPr>
          <w:rFonts w:ascii="Arial" w:hAnsi="Arial" w:cs="Arial"/>
        </w:rPr>
        <w:t>California Department of Housing and Community Development</w:t>
      </w:r>
    </w:p>
    <w:p w14:paraId="283757E1" w14:textId="30E0AE4D" w:rsidR="00212AE1" w:rsidRDefault="003E7D68" w:rsidP="00743CBC">
      <w:pPr>
        <w:pStyle w:val="ListParagraph"/>
        <w:ind w:left="1440"/>
        <w:rPr>
          <w:rFonts w:ascii="Arial" w:hAnsi="Arial" w:cs="Arial"/>
          <w:sz w:val="22"/>
          <w:szCs w:val="22"/>
        </w:rPr>
      </w:pPr>
      <w:r>
        <w:rPr>
          <w:rFonts w:ascii="Arial" w:hAnsi="Arial" w:cs="Arial"/>
        </w:rPr>
        <w:t xml:space="preserve">Attention: Homekey </w:t>
      </w:r>
      <w:r w:rsidR="007962BB">
        <w:rPr>
          <w:rFonts w:ascii="Arial" w:hAnsi="Arial" w:cs="Arial"/>
        </w:rPr>
        <w:t xml:space="preserve">Tribal </w:t>
      </w:r>
      <w:r>
        <w:rPr>
          <w:rFonts w:ascii="Arial" w:hAnsi="Arial" w:cs="Arial"/>
        </w:rPr>
        <w:t>Program</w:t>
      </w:r>
      <w:r w:rsidR="00C342C6">
        <w:rPr>
          <w:rFonts w:ascii="Arial" w:hAnsi="Arial" w:cs="Arial"/>
        </w:rPr>
        <w:t xml:space="preserve"> – </w:t>
      </w:r>
      <w:r>
        <w:rPr>
          <w:rFonts w:ascii="Arial" w:hAnsi="Arial" w:cs="Arial"/>
        </w:rPr>
        <w:t>(</w:t>
      </w:r>
      <w:r w:rsidR="007962BB">
        <w:rPr>
          <w:rFonts w:ascii="Arial" w:hAnsi="Arial" w:cs="Arial"/>
        </w:rPr>
        <w:t>HKT</w:t>
      </w:r>
      <w:r>
        <w:rPr>
          <w:rFonts w:ascii="Arial" w:hAnsi="Arial" w:cs="Arial"/>
        </w:rPr>
        <w:t>)</w:t>
      </w:r>
    </w:p>
    <w:p w14:paraId="6E330B88" w14:textId="00E2BB0A" w:rsidR="00212AE1" w:rsidRDefault="004A00A1" w:rsidP="00743CBC">
      <w:pPr>
        <w:pStyle w:val="ListParagraph"/>
        <w:ind w:left="1440"/>
        <w:rPr>
          <w:rFonts w:ascii="Arial" w:hAnsi="Arial" w:cs="Arial"/>
          <w:sz w:val="22"/>
          <w:szCs w:val="22"/>
        </w:rPr>
      </w:pPr>
      <w:r>
        <w:rPr>
          <w:rFonts w:ascii="Arial" w:hAnsi="Arial" w:cs="Arial"/>
        </w:rPr>
        <w:t xml:space="preserve">State </w:t>
      </w:r>
      <w:r w:rsidR="003E7D68">
        <w:rPr>
          <w:rFonts w:ascii="Arial" w:hAnsi="Arial" w:cs="Arial"/>
        </w:rPr>
        <w:t>Grant Management Section</w:t>
      </w:r>
    </w:p>
    <w:p w14:paraId="530B675E" w14:textId="47AE87AA" w:rsidR="00212AE1" w:rsidRDefault="003E7D68" w:rsidP="00743CBC">
      <w:pPr>
        <w:pStyle w:val="ListParagraph"/>
        <w:ind w:left="1440"/>
        <w:rPr>
          <w:rFonts w:ascii="Arial" w:hAnsi="Arial" w:cs="Arial"/>
          <w:sz w:val="22"/>
          <w:szCs w:val="22"/>
        </w:rPr>
      </w:pPr>
      <w:r>
        <w:rPr>
          <w:rFonts w:ascii="Arial" w:hAnsi="Arial" w:cs="Arial"/>
        </w:rPr>
        <w:t>P.O. Box 952050</w:t>
      </w:r>
    </w:p>
    <w:p w14:paraId="778970F0" w14:textId="77777777" w:rsidR="00212AE1" w:rsidRDefault="003E7D68" w:rsidP="00743CBC">
      <w:pPr>
        <w:pStyle w:val="ListParagraph"/>
        <w:ind w:left="1440"/>
        <w:rPr>
          <w:rFonts w:ascii="Arial" w:hAnsi="Arial" w:cs="Arial"/>
          <w:sz w:val="22"/>
          <w:szCs w:val="22"/>
        </w:rPr>
      </w:pPr>
      <w:r>
        <w:rPr>
          <w:rFonts w:ascii="Arial" w:hAnsi="Arial" w:cs="Arial"/>
        </w:rPr>
        <w:t>Sacramento, CA 94252-2050</w:t>
      </w:r>
    </w:p>
    <w:p w14:paraId="6EBEA7B0" w14:textId="77777777" w:rsidR="00212AE1" w:rsidRDefault="00212AE1">
      <w:pPr>
        <w:ind w:left="2880"/>
        <w:rPr>
          <w:rFonts w:ascii="Arial" w:hAnsi="Arial" w:cs="Arial"/>
        </w:rPr>
      </w:pPr>
    </w:p>
    <w:p w14:paraId="2333F88F" w14:textId="4C2D6C8E" w:rsidR="00212AE1" w:rsidRDefault="00E92919" w:rsidP="1117EC70">
      <w:pPr>
        <w:pStyle w:val="ListParagraph"/>
        <w:keepNext/>
        <w:numPr>
          <w:ilvl w:val="0"/>
          <w:numId w:val="1"/>
        </w:numPr>
        <w:tabs>
          <w:tab w:val="left" w:pos="720"/>
        </w:tabs>
        <w:ind w:left="720"/>
        <w:rPr>
          <w:rFonts w:ascii="Arial" w:hAnsi="Arial" w:cs="Arial"/>
          <w:b/>
          <w:sz w:val="22"/>
          <w:szCs w:val="22"/>
          <w:u w:val="single"/>
        </w:rPr>
      </w:pPr>
      <w:r>
        <w:rPr>
          <w:rFonts w:ascii="Arial" w:hAnsi="Arial" w:cs="Arial"/>
          <w:b/>
          <w:u w:val="single"/>
        </w:rPr>
        <w:t>Grantee</w:t>
      </w:r>
      <w:r w:rsidR="003E7D68">
        <w:rPr>
          <w:rFonts w:ascii="Arial" w:hAnsi="Arial" w:cs="Arial"/>
          <w:b/>
          <w:u w:val="single"/>
        </w:rPr>
        <w:t xml:space="preserve"> Contract Coordinator</w:t>
      </w:r>
    </w:p>
    <w:p w14:paraId="1BD355E6" w14:textId="77777777" w:rsidR="00212AE1" w:rsidRDefault="00212AE1" w:rsidP="00743CBC">
      <w:pPr>
        <w:keepNext/>
        <w:rPr>
          <w:rFonts w:ascii="Arial" w:hAnsi="Arial" w:cs="Arial"/>
        </w:rPr>
      </w:pPr>
    </w:p>
    <w:p w14:paraId="15932B21" w14:textId="25C61750" w:rsidR="00212AE1" w:rsidRDefault="003E7D68" w:rsidP="00743CBC">
      <w:pPr>
        <w:keepNext/>
        <w:ind w:left="720"/>
        <w:rPr>
          <w:rFonts w:ascii="Arial" w:hAnsi="Arial"/>
        </w:rPr>
      </w:pPr>
      <w:r>
        <w:rPr>
          <w:rFonts w:ascii="Arial" w:hAnsi="Arial" w:cs="Arial"/>
        </w:rPr>
        <w:t xml:space="preserve">The </w:t>
      </w:r>
      <w:r w:rsidR="00E92919">
        <w:rPr>
          <w:rFonts w:ascii="Arial" w:hAnsi="Arial" w:cs="Arial"/>
        </w:rPr>
        <w:t>Grantee</w:t>
      </w:r>
      <w:r>
        <w:rPr>
          <w:rFonts w:ascii="Arial" w:hAnsi="Arial" w:cs="Arial"/>
        </w:rPr>
        <w:t xml:space="preserve"> Contract Coordinator for this Agreement may coordinate with </w:t>
      </w:r>
      <w:r w:rsidR="002E4581">
        <w:rPr>
          <w:rFonts w:ascii="Arial" w:hAnsi="Arial" w:cs="Arial"/>
        </w:rPr>
        <w:t xml:space="preserve">the </w:t>
      </w:r>
      <w:r>
        <w:rPr>
          <w:rFonts w:ascii="Arial" w:hAnsi="Arial" w:cs="Arial"/>
        </w:rPr>
        <w:t xml:space="preserve">State Grant </w:t>
      </w:r>
      <w:r w:rsidR="00B75797">
        <w:rPr>
          <w:rFonts w:ascii="Arial" w:hAnsi="Arial" w:cs="Arial"/>
        </w:rPr>
        <w:t xml:space="preserve">Management </w:t>
      </w:r>
      <w:r w:rsidR="000C0C9B">
        <w:rPr>
          <w:rFonts w:ascii="Arial" w:hAnsi="Arial" w:cs="Arial"/>
        </w:rPr>
        <w:t xml:space="preserve">Section </w:t>
      </w:r>
      <w:r w:rsidR="00797C14">
        <w:rPr>
          <w:rFonts w:ascii="Arial" w:hAnsi="Arial" w:cs="Arial"/>
        </w:rPr>
        <w:t>M</w:t>
      </w:r>
      <w:r>
        <w:rPr>
          <w:rFonts w:ascii="Arial" w:hAnsi="Arial" w:cs="Arial"/>
        </w:rPr>
        <w:t xml:space="preserve">anager for the Homekey </w:t>
      </w:r>
      <w:r w:rsidR="00C04436">
        <w:rPr>
          <w:rFonts w:ascii="Arial" w:hAnsi="Arial" w:cs="Arial"/>
        </w:rPr>
        <w:t xml:space="preserve">Tribal </w:t>
      </w:r>
      <w:r>
        <w:rPr>
          <w:rFonts w:ascii="Arial" w:hAnsi="Arial" w:cs="Arial"/>
        </w:rPr>
        <w:t xml:space="preserve">Program. Unless otherwise informed, the Department shall mail any notice, report, or other communication required under this Agreement by First-Class Mail, or through a commercial courier, to the </w:t>
      </w:r>
      <w:r w:rsidR="00E92919">
        <w:rPr>
          <w:rFonts w:ascii="Arial" w:hAnsi="Arial" w:cs="Arial"/>
        </w:rPr>
        <w:t>Grantee</w:t>
      </w:r>
      <w:r>
        <w:rPr>
          <w:rFonts w:ascii="Arial" w:hAnsi="Arial" w:cs="Arial"/>
        </w:rPr>
        <w:t xml:space="preserve"> Contract Coordinator at the address specified </w:t>
      </w:r>
      <w:r w:rsidR="2D6AA678" w:rsidRPr="7CCAD704">
        <w:rPr>
          <w:rFonts w:ascii="Arial" w:hAnsi="Arial" w:cs="Arial"/>
        </w:rPr>
        <w:t>in</w:t>
      </w:r>
      <w:r>
        <w:rPr>
          <w:rFonts w:ascii="Arial" w:hAnsi="Arial" w:cs="Arial"/>
        </w:rPr>
        <w:t xml:space="preserve"> </w:t>
      </w:r>
      <w:r w:rsidRPr="7CCAD704">
        <w:rPr>
          <w:rFonts w:ascii="Arial" w:hAnsi="Arial" w:cs="Arial"/>
        </w:rPr>
        <w:t>Exhibit E</w:t>
      </w:r>
      <w:r>
        <w:rPr>
          <w:rFonts w:ascii="Arial" w:hAnsi="Arial" w:cs="Arial"/>
        </w:rPr>
        <w:t xml:space="preserve"> of this Agreement. </w:t>
      </w:r>
    </w:p>
    <w:p w14:paraId="3C488FC8" w14:textId="77777777" w:rsidR="00212AE1" w:rsidRDefault="00212AE1" w:rsidP="00743CBC">
      <w:pPr>
        <w:rPr>
          <w:rFonts w:ascii="Arial" w:hAnsi="Arial"/>
        </w:rPr>
      </w:pPr>
    </w:p>
    <w:sectPr w:rsidR="00212AE1" w:rsidSect="00C7032E">
      <w:headerReference w:type="default" r:id="rId11"/>
      <w:footerReference w:type="default" r:id="rId12"/>
      <w:pgSz w:w="12240" w:h="15840"/>
      <w:pgMar w:top="1080" w:right="990" w:bottom="1080" w:left="1080" w:header="720" w:footer="5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79DC" w14:textId="77777777" w:rsidR="00B53900" w:rsidRDefault="00B53900">
      <w:r>
        <w:separator/>
      </w:r>
    </w:p>
  </w:endnote>
  <w:endnote w:type="continuationSeparator" w:id="0">
    <w:p w14:paraId="125E22EF" w14:textId="77777777" w:rsidR="00B53900" w:rsidRDefault="00B53900">
      <w:r>
        <w:continuationSeparator/>
      </w:r>
    </w:p>
  </w:endnote>
  <w:endnote w:type="continuationNotice" w:id="1">
    <w:p w14:paraId="799AB2E6" w14:textId="77777777" w:rsidR="00B53900" w:rsidRDefault="00B53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19E0" w14:textId="77777777" w:rsidR="00CC5FD3" w:rsidRDefault="00CC5FD3">
    <w:pPr>
      <w:rPr>
        <w:rFonts w:ascii="Arial" w:hAnsi="Arial" w:cs="Arial"/>
      </w:rPr>
    </w:pPr>
  </w:p>
  <w:p w14:paraId="2E3A6038" w14:textId="240C9E7A" w:rsidR="00212AE1" w:rsidRPr="009C5C3B" w:rsidRDefault="003E7D68">
    <w:pPr>
      <w:rPr>
        <w:rFonts w:ascii="Arial" w:hAnsi="Arial" w:cs="Arial"/>
        <w:iCs/>
      </w:rPr>
    </w:pPr>
    <w:r w:rsidRPr="009C5C3B">
      <w:rPr>
        <w:rFonts w:ascii="Arial" w:hAnsi="Arial" w:cs="Arial"/>
      </w:rPr>
      <w:t xml:space="preserve">Homekey </w:t>
    </w:r>
    <w:r w:rsidR="00EA2620">
      <w:rPr>
        <w:rFonts w:ascii="Arial" w:hAnsi="Arial" w:cs="Arial"/>
      </w:rPr>
      <w:t xml:space="preserve">Tribal </w:t>
    </w:r>
    <w:r w:rsidRPr="009C5C3B">
      <w:rPr>
        <w:rFonts w:ascii="Arial" w:hAnsi="Arial" w:cs="Arial"/>
      </w:rPr>
      <w:t>Program</w:t>
    </w:r>
    <w:r w:rsidR="00BB4587" w:rsidRPr="009C5C3B">
      <w:rPr>
        <w:rFonts w:ascii="Arial" w:hAnsi="Arial" w:cs="Arial"/>
      </w:rPr>
      <w:t xml:space="preserve"> – </w:t>
    </w:r>
    <w:r w:rsidRPr="009C5C3B">
      <w:rPr>
        <w:rFonts w:ascii="Arial" w:hAnsi="Arial" w:cs="Arial"/>
      </w:rPr>
      <w:t>(</w:t>
    </w:r>
    <w:r w:rsidR="00EA2620">
      <w:rPr>
        <w:rFonts w:ascii="Arial" w:hAnsi="Arial" w:cs="Arial"/>
      </w:rPr>
      <w:t>HKT</w:t>
    </w:r>
    <w:r w:rsidRPr="009C5C3B">
      <w:rPr>
        <w:rFonts w:ascii="Arial" w:hAnsi="Arial" w:cs="Arial"/>
      </w:rPr>
      <w:t>)</w:t>
    </w:r>
  </w:p>
  <w:p w14:paraId="108A1040" w14:textId="26776554" w:rsidR="00212AE1" w:rsidRPr="009C5C3B" w:rsidRDefault="003E7D68">
    <w:pPr>
      <w:rPr>
        <w:rFonts w:ascii="Arial" w:hAnsi="Arial" w:cs="Arial"/>
        <w:iCs/>
      </w:rPr>
    </w:pPr>
    <w:r w:rsidRPr="009C5C3B">
      <w:rPr>
        <w:rFonts w:ascii="Arial" w:hAnsi="Arial" w:cs="Arial"/>
        <w:iCs/>
      </w:rPr>
      <w:t xml:space="preserve">NOFA Date: </w:t>
    </w:r>
    <w:r w:rsidR="00C37F88" w:rsidRPr="005B1D10">
      <w:rPr>
        <w:rFonts w:ascii="Arial" w:hAnsi="Arial" w:cs="Arial"/>
        <w:iCs/>
        <w:szCs w:val="22"/>
      </w:rPr>
      <w:t>06/</w:t>
    </w:r>
    <w:r w:rsidR="002C0758">
      <w:rPr>
        <w:rFonts w:ascii="Arial" w:hAnsi="Arial" w:cs="Arial"/>
        <w:iCs/>
      </w:rPr>
      <w:t>27</w:t>
    </w:r>
    <w:r w:rsidR="00C37F88" w:rsidRPr="005B1D10">
      <w:rPr>
        <w:rFonts w:ascii="Arial" w:hAnsi="Arial" w:cs="Arial"/>
        <w:iCs/>
        <w:szCs w:val="22"/>
      </w:rPr>
      <w:t>/</w:t>
    </w:r>
    <w:r w:rsidR="009D782C" w:rsidRPr="009C5C3B">
      <w:rPr>
        <w:rFonts w:ascii="Arial" w:hAnsi="Arial" w:cs="Arial"/>
        <w:iCs/>
      </w:rPr>
      <w:t>202</w:t>
    </w:r>
    <w:r w:rsidR="006F2AAE">
      <w:rPr>
        <w:rFonts w:ascii="Arial" w:hAnsi="Arial" w:cs="Arial"/>
        <w:iCs/>
      </w:rPr>
      <w:t>3</w:t>
    </w:r>
    <w:r w:rsidR="00C37F88" w:rsidRPr="005B1D10">
      <w:rPr>
        <w:rFonts w:ascii="Arial" w:hAnsi="Arial" w:cs="Arial"/>
        <w:iCs/>
        <w:szCs w:val="22"/>
      </w:rPr>
      <w:t>, as amended 03/15/2024</w:t>
    </w:r>
    <w:r w:rsidR="003B0F82">
      <w:rPr>
        <w:rFonts w:ascii="Arial" w:hAnsi="Arial" w:cs="Arial"/>
        <w:iCs/>
      </w:rPr>
      <w:t xml:space="preserve"> </w:t>
    </w:r>
  </w:p>
  <w:p w14:paraId="1B9E1ACE" w14:textId="77777777" w:rsidR="00212AE1" w:rsidRPr="009C5C3B" w:rsidRDefault="003E7D68">
    <w:pPr>
      <w:rPr>
        <w:rFonts w:ascii="Arial" w:hAnsi="Arial" w:cs="Arial"/>
        <w:iCs/>
      </w:rPr>
    </w:pPr>
    <w:r w:rsidRPr="009C5C3B">
      <w:rPr>
        <w:rFonts w:ascii="Arial" w:hAnsi="Arial" w:cs="Arial"/>
        <w:iCs/>
      </w:rPr>
      <w:t>Project Name:</w:t>
    </w:r>
  </w:p>
  <w:p w14:paraId="1B77031E" w14:textId="3EC3D5CD" w:rsidR="00212AE1" w:rsidRPr="009C5C3B" w:rsidRDefault="003E7D68">
    <w:pPr>
      <w:rPr>
        <w:rFonts w:ascii="Arial" w:hAnsi="Arial" w:cs="Arial"/>
        <w:iCs/>
      </w:rPr>
    </w:pPr>
    <w:r w:rsidRPr="009C5C3B">
      <w:rPr>
        <w:rFonts w:ascii="Arial" w:hAnsi="Arial" w:cs="Arial"/>
        <w:iCs/>
      </w:rPr>
      <w:t>Approved Date: </w:t>
    </w:r>
    <w:r w:rsidR="00D77908">
      <w:rPr>
        <w:rFonts w:ascii="Arial" w:hAnsi="Arial" w:cs="Arial"/>
        <w:iCs/>
      </w:rPr>
      <w:t>05</w:t>
    </w:r>
    <w:r w:rsidR="00441728">
      <w:rPr>
        <w:rFonts w:ascii="Arial" w:hAnsi="Arial" w:cs="Arial"/>
        <w:iCs/>
      </w:rPr>
      <w:t>-</w:t>
    </w:r>
    <w:r w:rsidR="00D77908">
      <w:rPr>
        <w:rFonts w:ascii="Arial" w:hAnsi="Arial" w:cs="Arial"/>
        <w:iCs/>
      </w:rPr>
      <w:t>24</w:t>
    </w:r>
    <w:r w:rsidR="00441728">
      <w:rPr>
        <w:rFonts w:ascii="Arial" w:hAnsi="Arial" w:cs="Arial"/>
        <w:iCs/>
      </w:rPr>
      <w:t>-</w:t>
    </w:r>
    <w:r w:rsidR="00D77908">
      <w:rPr>
        <w:rFonts w:ascii="Arial" w:hAnsi="Arial" w:cs="Arial"/>
        <w:iCs/>
      </w:rPr>
      <w:t>2024</w:t>
    </w:r>
  </w:p>
  <w:p w14:paraId="3FBF44CE" w14:textId="159C40FD" w:rsidR="00212AE1" w:rsidRPr="009C5C3B" w:rsidRDefault="003E7D68">
    <w:pPr>
      <w:rPr>
        <w:rFonts w:ascii="Arial" w:hAnsi="Arial" w:cs="Arial"/>
        <w:iCs/>
      </w:rPr>
    </w:pPr>
    <w:r w:rsidRPr="009C5C3B">
      <w:rPr>
        <w:rFonts w:ascii="Arial" w:hAnsi="Arial" w:cs="Arial"/>
        <w:iCs/>
      </w:rPr>
      <w:t xml:space="preserve">Prep. Date: </w:t>
    </w:r>
    <w:r w:rsidR="006F64CB" w:rsidRPr="009C5C3B">
      <w:rPr>
        <w:rFonts w:ascii="Arial" w:hAnsi="Arial" w:cs="Arial"/>
        <w:iCs/>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15CA" w14:textId="77777777" w:rsidR="00B53900" w:rsidRDefault="00B53900">
      <w:r>
        <w:separator/>
      </w:r>
    </w:p>
  </w:footnote>
  <w:footnote w:type="continuationSeparator" w:id="0">
    <w:p w14:paraId="5272CEAB" w14:textId="77777777" w:rsidR="00B53900" w:rsidRDefault="00B53900">
      <w:r>
        <w:continuationSeparator/>
      </w:r>
    </w:p>
  </w:footnote>
  <w:footnote w:type="continuationNotice" w:id="1">
    <w:p w14:paraId="61D0BA34" w14:textId="77777777" w:rsidR="00B53900" w:rsidRDefault="00B53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BEF0" w14:textId="404F0F3D" w:rsidR="00212AE1" w:rsidRPr="009C5C3B" w:rsidRDefault="003E7D68">
    <w:pPr>
      <w:ind w:left="-1800" w:firstLine="1260"/>
      <w:jc w:val="right"/>
      <w:rPr>
        <w:rFonts w:ascii="Arial" w:hAnsi="Arial" w:cs="Arial"/>
      </w:rPr>
    </w:pPr>
    <w:r w:rsidRPr="009C5C3B">
      <w:rPr>
        <w:rFonts w:ascii="Arial" w:hAnsi="Arial" w:cs="Arial"/>
      </w:rPr>
      <w:t xml:space="preserve">Name(s) of </w:t>
    </w:r>
    <w:r w:rsidR="00E92919" w:rsidRPr="009C5C3B">
      <w:rPr>
        <w:rFonts w:ascii="Arial" w:hAnsi="Arial" w:cs="Arial"/>
      </w:rPr>
      <w:t>Grantee</w:t>
    </w:r>
    <w:r w:rsidRPr="009C5C3B">
      <w:rPr>
        <w:rFonts w:ascii="Arial" w:hAnsi="Arial" w:cs="Arial"/>
      </w:rPr>
      <w:t>(s)</w:t>
    </w:r>
  </w:p>
  <w:p w14:paraId="7E24B036" w14:textId="7F2C4C2A" w:rsidR="00212AE1" w:rsidRPr="009C5C3B" w:rsidRDefault="009C5C3B">
    <w:pPr>
      <w:tabs>
        <w:tab w:val="left" w:pos="-180"/>
      </w:tabs>
      <w:ind w:left="-1800" w:firstLine="1260"/>
      <w:jc w:val="right"/>
      <w:rPr>
        <w:rFonts w:ascii="Arial" w:hAnsi="Arial" w:cs="Arial"/>
      </w:rPr>
    </w:pPr>
    <w:r>
      <w:rPr>
        <w:rFonts w:ascii="Arial" w:hAnsi="Arial" w:cs="Arial"/>
      </w:rPr>
      <w:t>2</w:t>
    </w:r>
    <w:r w:rsidR="008D258E">
      <w:rPr>
        <w:rFonts w:ascii="Arial" w:hAnsi="Arial" w:cs="Arial"/>
      </w:rPr>
      <w:t>3</w:t>
    </w:r>
    <w:r w:rsidR="003E7D68" w:rsidRPr="009C5C3B">
      <w:rPr>
        <w:rFonts w:ascii="Arial" w:hAnsi="Arial" w:cs="Arial"/>
      </w:rPr>
      <w:t>-HK</w:t>
    </w:r>
    <w:r w:rsidR="00706216">
      <w:rPr>
        <w:rFonts w:ascii="Arial" w:hAnsi="Arial" w:cs="Arial"/>
      </w:rPr>
      <w:t>T</w:t>
    </w:r>
    <w:r w:rsidR="003E7D68" w:rsidRPr="009C5C3B">
      <w:rPr>
        <w:rFonts w:ascii="Arial" w:hAnsi="Arial" w:cs="Arial"/>
      </w:rPr>
      <w:t>-XXXXX</w:t>
    </w:r>
  </w:p>
  <w:p w14:paraId="6088FC34" w14:textId="77777777" w:rsidR="00212AE1" w:rsidRPr="009C5C3B" w:rsidRDefault="003E7D68">
    <w:pPr>
      <w:pStyle w:val="Header"/>
      <w:tabs>
        <w:tab w:val="clear" w:pos="8640"/>
        <w:tab w:val="right" w:pos="9360"/>
      </w:tabs>
      <w:jc w:val="right"/>
    </w:pPr>
    <w:r w:rsidRPr="009C5C3B">
      <w:rPr>
        <w:rFonts w:ascii="Arial" w:hAnsi="Arial" w:cs="Arial"/>
      </w:rPr>
      <w:t xml:space="preserve">Page </w:t>
    </w:r>
    <w:r w:rsidRPr="0046577B">
      <w:rPr>
        <w:rFonts w:ascii="Arial" w:hAnsi="Arial"/>
      </w:rPr>
      <w:fldChar w:fldCharType="begin"/>
    </w:r>
    <w:r w:rsidRPr="009C5C3B">
      <w:rPr>
        <w:rFonts w:ascii="Arial" w:hAnsi="Arial" w:cs="Arial"/>
      </w:rPr>
      <w:instrText>PAGE</w:instrText>
    </w:r>
    <w:r w:rsidRPr="0046577B">
      <w:rPr>
        <w:rFonts w:ascii="Arial" w:hAnsi="Arial"/>
      </w:rPr>
      <w:fldChar w:fldCharType="separate"/>
    </w:r>
    <w:r w:rsidRPr="009C5C3B">
      <w:rPr>
        <w:rFonts w:ascii="Arial" w:hAnsi="Arial" w:cs="Arial"/>
      </w:rPr>
      <w:t>4</w:t>
    </w:r>
    <w:r w:rsidRPr="0046577B">
      <w:rPr>
        <w:rFonts w:ascii="Arial" w:hAnsi="Arial"/>
      </w:rPr>
      <w:fldChar w:fldCharType="end"/>
    </w:r>
    <w:r w:rsidRPr="009C5C3B">
      <w:rPr>
        <w:rFonts w:ascii="Arial" w:hAnsi="Arial" w:cs="Arial"/>
      </w:rPr>
      <w:t xml:space="preserve"> of </w:t>
    </w:r>
    <w:r w:rsidRPr="0046577B">
      <w:rPr>
        <w:rFonts w:ascii="Arial" w:hAnsi="Arial"/>
      </w:rPr>
      <w:fldChar w:fldCharType="begin"/>
    </w:r>
    <w:r w:rsidRPr="009C5C3B">
      <w:rPr>
        <w:rFonts w:ascii="Arial" w:hAnsi="Arial" w:cs="Arial"/>
      </w:rPr>
      <w:instrText>NUMPAGES</w:instrText>
    </w:r>
    <w:r w:rsidRPr="0046577B">
      <w:rPr>
        <w:rFonts w:ascii="Arial" w:hAnsi="Arial"/>
      </w:rPr>
      <w:fldChar w:fldCharType="separate"/>
    </w:r>
    <w:r w:rsidRPr="009C5C3B">
      <w:rPr>
        <w:rFonts w:ascii="Arial" w:hAnsi="Arial" w:cs="Arial"/>
      </w:rPr>
      <w:t>5</w:t>
    </w:r>
    <w:r w:rsidRPr="0046577B">
      <w:rPr>
        <w:rFonts w:ascii="Arial" w:hAnsi="Arial"/>
      </w:rPr>
      <w:fldChar w:fldCharType="end"/>
    </w:r>
  </w:p>
  <w:p w14:paraId="02404903" w14:textId="77777777" w:rsidR="00212AE1" w:rsidRPr="009C5C3B" w:rsidRDefault="003E7D68">
    <w:pPr>
      <w:pStyle w:val="Header"/>
      <w:tabs>
        <w:tab w:val="clear" w:pos="8640"/>
        <w:tab w:val="right" w:pos="9360"/>
      </w:tabs>
      <w:jc w:val="center"/>
      <w:rPr>
        <w:rFonts w:ascii="Arial" w:hAnsi="Arial" w:cs="Arial"/>
        <w:b/>
      </w:rPr>
    </w:pPr>
    <w:r w:rsidRPr="009C5C3B">
      <w:rPr>
        <w:rFonts w:ascii="Arial" w:hAnsi="Arial" w:cs="Arial"/>
        <w:b/>
      </w:rPr>
      <w:t>EXHIBIT A</w:t>
    </w:r>
  </w:p>
  <w:p w14:paraId="773D9DB3" w14:textId="77777777" w:rsidR="00212AE1" w:rsidRDefault="00212AE1">
    <w:pPr>
      <w:pStyle w:val="Header"/>
      <w:tabs>
        <w:tab w:val="clear" w:pos="8640"/>
        <w:tab w:val="right" w:pos="936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7B7"/>
    <w:multiLevelType w:val="multilevel"/>
    <w:tmpl w:val="498289D6"/>
    <w:lvl w:ilvl="0">
      <w:start w:val="2"/>
      <w:numFmt w:val="decimal"/>
      <w:lvlText w:val="%1."/>
      <w:lvlJc w:val="left"/>
      <w:pPr>
        <w:ind w:left="1080" w:hanging="720"/>
      </w:pPr>
      <w:rPr>
        <w:rFonts w:ascii="Arial" w:hAnsi="Arial" w:cs="Times New Roman" w:hint="default"/>
        <w:b/>
        <w:sz w:val="24"/>
        <w:szCs w:val="24"/>
        <w:u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A9B1FB5"/>
    <w:multiLevelType w:val="multilevel"/>
    <w:tmpl w:val="7BDAC146"/>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22395E"/>
    <w:multiLevelType w:val="multilevel"/>
    <w:tmpl w:val="25F82902"/>
    <w:lvl w:ilvl="0">
      <w:start w:val="1"/>
      <w:numFmt w:val="upperLetter"/>
      <w:lvlText w:val="%1."/>
      <w:lvlJc w:val="left"/>
      <w:pPr>
        <w:ind w:left="1080" w:hanging="360"/>
      </w:pPr>
      <w:rPr>
        <w:rFonts w:ascii="Arial" w:hAnsi="Arial"/>
        <w:b w:val="0"/>
        <w:bCs/>
        <w:sz w:val="24"/>
        <w:szCs w:val="24"/>
      </w:rPr>
    </w:lvl>
    <w:lvl w:ilvl="1">
      <w:start w:val="1"/>
      <w:numFmt w:val="lowerRoman"/>
      <w:lvlText w:val="%2."/>
      <w:lvlJc w:val="right"/>
      <w:pPr>
        <w:ind w:left="1800" w:hanging="360"/>
      </w:pPr>
    </w:lvl>
    <w:lvl w:ilvl="2">
      <w:start w:val="1"/>
      <w:numFmt w:val="upp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1A0755F"/>
    <w:multiLevelType w:val="hybridMultilevel"/>
    <w:tmpl w:val="47AE5774"/>
    <w:lvl w:ilvl="0" w:tplc="FCA61B1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331AA"/>
    <w:multiLevelType w:val="multilevel"/>
    <w:tmpl w:val="85F2089A"/>
    <w:lvl w:ilvl="0">
      <w:start w:val="1"/>
      <w:numFmt w:val="upperLetter"/>
      <w:lvlText w:val="%1."/>
      <w:lvlJc w:val="left"/>
      <w:pPr>
        <w:ind w:left="1080" w:hanging="360"/>
      </w:pPr>
      <w:rPr>
        <w:rFonts w:ascii="Arial" w:hAnsi="Arial"/>
        <w:b w:val="0"/>
        <w:bCs/>
        <w:sz w:val="24"/>
        <w:szCs w:val="24"/>
      </w:rPr>
    </w:lvl>
    <w:lvl w:ilvl="1">
      <w:start w:val="1"/>
      <w:numFmt w:val="decimal"/>
      <w:lvlText w:val="%2)"/>
      <w:lvlJc w:val="left"/>
      <w:pPr>
        <w:ind w:left="1800" w:hanging="360"/>
      </w:pPr>
    </w:lvl>
    <w:lvl w:ilvl="2">
      <w:start w:val="1"/>
      <w:numFmt w:val="upp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7974C5"/>
    <w:multiLevelType w:val="hybridMultilevel"/>
    <w:tmpl w:val="54FEEABA"/>
    <w:lvl w:ilvl="0" w:tplc="04090015">
      <w:start w:val="1"/>
      <w:numFmt w:val="upperLetter"/>
      <w:lvlText w:val="%1."/>
      <w:lvlJc w:val="left"/>
      <w:pPr>
        <w:ind w:left="720" w:hanging="360"/>
      </w:pPr>
    </w:lvl>
    <w:lvl w:ilvl="1" w:tplc="A9EA1D60">
      <w:start w:val="1"/>
      <w:numFmt w:val="upperLetter"/>
      <w:lvlText w:val="%2."/>
      <w:lvlJc w:val="left"/>
      <w:pPr>
        <w:ind w:left="1440" w:hanging="360"/>
      </w:pPr>
      <w:rPr>
        <w:rFonts w:ascii="Arial" w:hAnsi="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F5DDF"/>
    <w:multiLevelType w:val="multilevel"/>
    <w:tmpl w:val="1D442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8E93D8A"/>
    <w:multiLevelType w:val="multilevel"/>
    <w:tmpl w:val="467A11C6"/>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320642"/>
    <w:multiLevelType w:val="hybridMultilevel"/>
    <w:tmpl w:val="EBF83B86"/>
    <w:lvl w:ilvl="0" w:tplc="D7A2FDB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E652A3"/>
    <w:multiLevelType w:val="multilevel"/>
    <w:tmpl w:val="FBBAA2AC"/>
    <w:lvl w:ilvl="0">
      <w:start w:val="1"/>
      <w:numFmt w:val="upperLetter"/>
      <w:lvlText w:val="%1."/>
      <w:lvlJc w:val="left"/>
      <w:pPr>
        <w:ind w:left="1080" w:hanging="360"/>
      </w:pPr>
      <w:rPr>
        <w:rFonts w:ascii="Arial" w:hAnsi="Arial"/>
        <w:b w:val="0"/>
        <w:bCs/>
        <w:sz w:val="24"/>
        <w:szCs w:val="24"/>
      </w:rPr>
    </w:lvl>
    <w:lvl w:ilvl="1">
      <w:start w:val="1"/>
      <w:numFmt w:val="lowerRoman"/>
      <w:lvlText w:val="%2."/>
      <w:lvlJc w:val="righ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8430482"/>
    <w:multiLevelType w:val="multilevel"/>
    <w:tmpl w:val="D8BA06E6"/>
    <w:lvl w:ilvl="0">
      <w:start w:val="1"/>
      <w:numFmt w:val="upperLetter"/>
      <w:lvlText w:val="%1."/>
      <w:lvlJc w:val="left"/>
      <w:pPr>
        <w:ind w:left="1080" w:hanging="360"/>
      </w:pPr>
      <w:rPr>
        <w:rFonts w:ascii="Arial" w:hAnsi="Arial"/>
        <w:b/>
        <w:bCs w:val="0"/>
        <w:sz w:val="22"/>
      </w:rPr>
    </w:lvl>
    <w:lvl w:ilvl="1">
      <w:start w:val="1"/>
      <w:numFmt w:val="lowerRoman"/>
      <w:lvlText w:val="%2."/>
      <w:lvlJc w:val="right"/>
      <w:pPr>
        <w:ind w:left="1800" w:hanging="360"/>
      </w:pPr>
    </w:lvl>
    <w:lvl w:ilvl="2">
      <w:start w:val="1"/>
      <w:numFmt w:val="upp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5134090">
    <w:abstractNumId w:val="0"/>
  </w:num>
  <w:num w:numId="2" w16cid:durableId="997919768">
    <w:abstractNumId w:val="1"/>
  </w:num>
  <w:num w:numId="3" w16cid:durableId="1987972616">
    <w:abstractNumId w:val="7"/>
  </w:num>
  <w:num w:numId="4" w16cid:durableId="1897817158">
    <w:abstractNumId w:val="2"/>
  </w:num>
  <w:num w:numId="5" w16cid:durableId="700471471">
    <w:abstractNumId w:val="6"/>
  </w:num>
  <w:num w:numId="6" w16cid:durableId="1024866937">
    <w:abstractNumId w:val="10"/>
  </w:num>
  <w:num w:numId="7" w16cid:durableId="1232035229">
    <w:abstractNumId w:val="3"/>
  </w:num>
  <w:num w:numId="8" w16cid:durableId="1895118733">
    <w:abstractNumId w:val="8"/>
  </w:num>
  <w:num w:numId="9" w16cid:durableId="161508947">
    <w:abstractNumId w:val="5"/>
  </w:num>
  <w:num w:numId="10" w16cid:durableId="230045050">
    <w:abstractNumId w:val="4"/>
  </w:num>
  <w:num w:numId="11" w16cid:durableId="2019841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E1"/>
    <w:rsid w:val="00000D45"/>
    <w:rsid w:val="00001608"/>
    <w:rsid w:val="000027D6"/>
    <w:rsid w:val="00005F05"/>
    <w:rsid w:val="00006177"/>
    <w:rsid w:val="00007D95"/>
    <w:rsid w:val="000104A5"/>
    <w:rsid w:val="0001198A"/>
    <w:rsid w:val="000151FE"/>
    <w:rsid w:val="000163FC"/>
    <w:rsid w:val="00017208"/>
    <w:rsid w:val="00017A61"/>
    <w:rsid w:val="00021116"/>
    <w:rsid w:val="000221F2"/>
    <w:rsid w:val="000264DE"/>
    <w:rsid w:val="00034BAE"/>
    <w:rsid w:val="00036963"/>
    <w:rsid w:val="0004014C"/>
    <w:rsid w:val="00040809"/>
    <w:rsid w:val="00040F23"/>
    <w:rsid w:val="00041137"/>
    <w:rsid w:val="00041204"/>
    <w:rsid w:val="00041D2C"/>
    <w:rsid w:val="00042CBF"/>
    <w:rsid w:val="0004417A"/>
    <w:rsid w:val="00046315"/>
    <w:rsid w:val="000512AE"/>
    <w:rsid w:val="00051470"/>
    <w:rsid w:val="00053A53"/>
    <w:rsid w:val="0005440E"/>
    <w:rsid w:val="000566CD"/>
    <w:rsid w:val="00056FD1"/>
    <w:rsid w:val="000570F8"/>
    <w:rsid w:val="00062F8E"/>
    <w:rsid w:val="000664F1"/>
    <w:rsid w:val="000703C2"/>
    <w:rsid w:val="00072AE4"/>
    <w:rsid w:val="00072EBF"/>
    <w:rsid w:val="00081EDF"/>
    <w:rsid w:val="00084284"/>
    <w:rsid w:val="0008581F"/>
    <w:rsid w:val="000874C7"/>
    <w:rsid w:val="000A473B"/>
    <w:rsid w:val="000B2C9E"/>
    <w:rsid w:val="000B7C9B"/>
    <w:rsid w:val="000C05B5"/>
    <w:rsid w:val="000C0927"/>
    <w:rsid w:val="000C0C9B"/>
    <w:rsid w:val="000C516F"/>
    <w:rsid w:val="000C667D"/>
    <w:rsid w:val="000D0526"/>
    <w:rsid w:val="000D17A7"/>
    <w:rsid w:val="000D5584"/>
    <w:rsid w:val="000D7A7F"/>
    <w:rsid w:val="000D7DC2"/>
    <w:rsid w:val="000E093A"/>
    <w:rsid w:val="000E17A8"/>
    <w:rsid w:val="000E1A80"/>
    <w:rsid w:val="000E3DBC"/>
    <w:rsid w:val="000E4E80"/>
    <w:rsid w:val="000E72D7"/>
    <w:rsid w:val="000E75FD"/>
    <w:rsid w:val="000F1793"/>
    <w:rsid w:val="000F5626"/>
    <w:rsid w:val="0010149B"/>
    <w:rsid w:val="0010269A"/>
    <w:rsid w:val="001038CA"/>
    <w:rsid w:val="00112BFE"/>
    <w:rsid w:val="00114EA4"/>
    <w:rsid w:val="001168D4"/>
    <w:rsid w:val="00116EB6"/>
    <w:rsid w:val="0011746B"/>
    <w:rsid w:val="0012006D"/>
    <w:rsid w:val="001227B2"/>
    <w:rsid w:val="001236A1"/>
    <w:rsid w:val="001277FB"/>
    <w:rsid w:val="001311CA"/>
    <w:rsid w:val="00132576"/>
    <w:rsid w:val="00134658"/>
    <w:rsid w:val="00137517"/>
    <w:rsid w:val="00137E0F"/>
    <w:rsid w:val="0014090A"/>
    <w:rsid w:val="0014157E"/>
    <w:rsid w:val="0015267C"/>
    <w:rsid w:val="001574F7"/>
    <w:rsid w:val="001576C4"/>
    <w:rsid w:val="00157E76"/>
    <w:rsid w:val="001600FF"/>
    <w:rsid w:val="00160958"/>
    <w:rsid w:val="00160C40"/>
    <w:rsid w:val="00161801"/>
    <w:rsid w:val="0016208A"/>
    <w:rsid w:val="00163960"/>
    <w:rsid w:val="001642CD"/>
    <w:rsid w:val="00166A23"/>
    <w:rsid w:val="00166C7A"/>
    <w:rsid w:val="00166C99"/>
    <w:rsid w:val="001762A2"/>
    <w:rsid w:val="0018580C"/>
    <w:rsid w:val="001919FF"/>
    <w:rsid w:val="00193182"/>
    <w:rsid w:val="001934D7"/>
    <w:rsid w:val="00194155"/>
    <w:rsid w:val="0019633F"/>
    <w:rsid w:val="0019797F"/>
    <w:rsid w:val="001A08A4"/>
    <w:rsid w:val="001A306E"/>
    <w:rsid w:val="001B30CD"/>
    <w:rsid w:val="001B36FC"/>
    <w:rsid w:val="001B38F5"/>
    <w:rsid w:val="001B6B71"/>
    <w:rsid w:val="001C0C03"/>
    <w:rsid w:val="001C5BC7"/>
    <w:rsid w:val="001D0CDD"/>
    <w:rsid w:val="001D122B"/>
    <w:rsid w:val="001D39F6"/>
    <w:rsid w:val="001D60F6"/>
    <w:rsid w:val="001D6A8A"/>
    <w:rsid w:val="001D6F5A"/>
    <w:rsid w:val="001E0B3D"/>
    <w:rsid w:val="001E423D"/>
    <w:rsid w:val="001F0721"/>
    <w:rsid w:val="001F1F1F"/>
    <w:rsid w:val="001F2E6E"/>
    <w:rsid w:val="001F533D"/>
    <w:rsid w:val="00203A98"/>
    <w:rsid w:val="00204796"/>
    <w:rsid w:val="0020495F"/>
    <w:rsid w:val="00205F4A"/>
    <w:rsid w:val="00210D5A"/>
    <w:rsid w:val="00212AE1"/>
    <w:rsid w:val="002145F2"/>
    <w:rsid w:val="002173DC"/>
    <w:rsid w:val="00222E64"/>
    <w:rsid w:val="00225B89"/>
    <w:rsid w:val="00227534"/>
    <w:rsid w:val="00232B4D"/>
    <w:rsid w:val="00232F66"/>
    <w:rsid w:val="00233AB2"/>
    <w:rsid w:val="00236F42"/>
    <w:rsid w:val="00241DE2"/>
    <w:rsid w:val="002428DA"/>
    <w:rsid w:val="00244995"/>
    <w:rsid w:val="00244C26"/>
    <w:rsid w:val="00246C7F"/>
    <w:rsid w:val="00247F69"/>
    <w:rsid w:val="002509DF"/>
    <w:rsid w:val="002518F4"/>
    <w:rsid w:val="002535C0"/>
    <w:rsid w:val="002550FE"/>
    <w:rsid w:val="00255B45"/>
    <w:rsid w:val="002574CB"/>
    <w:rsid w:val="00261F82"/>
    <w:rsid w:val="00262BE9"/>
    <w:rsid w:val="0026494D"/>
    <w:rsid w:val="00265102"/>
    <w:rsid w:val="002666E9"/>
    <w:rsid w:val="00267861"/>
    <w:rsid w:val="00272102"/>
    <w:rsid w:val="002740A3"/>
    <w:rsid w:val="00276B62"/>
    <w:rsid w:val="002779A5"/>
    <w:rsid w:val="00280AD6"/>
    <w:rsid w:val="0028332A"/>
    <w:rsid w:val="002869D4"/>
    <w:rsid w:val="00292F65"/>
    <w:rsid w:val="002947BB"/>
    <w:rsid w:val="00295685"/>
    <w:rsid w:val="002974C5"/>
    <w:rsid w:val="002A2010"/>
    <w:rsid w:val="002A373F"/>
    <w:rsid w:val="002A6F25"/>
    <w:rsid w:val="002A6F7D"/>
    <w:rsid w:val="002B0749"/>
    <w:rsid w:val="002B2104"/>
    <w:rsid w:val="002B46BD"/>
    <w:rsid w:val="002B4B01"/>
    <w:rsid w:val="002B6974"/>
    <w:rsid w:val="002C02B0"/>
    <w:rsid w:val="002C064D"/>
    <w:rsid w:val="002C0758"/>
    <w:rsid w:val="002C10D0"/>
    <w:rsid w:val="002C1F1B"/>
    <w:rsid w:val="002C2267"/>
    <w:rsid w:val="002D0B25"/>
    <w:rsid w:val="002D256F"/>
    <w:rsid w:val="002D3B5A"/>
    <w:rsid w:val="002D7334"/>
    <w:rsid w:val="002D7EE5"/>
    <w:rsid w:val="002E1BCC"/>
    <w:rsid w:val="002E1DA9"/>
    <w:rsid w:val="002E4581"/>
    <w:rsid w:val="002F30C5"/>
    <w:rsid w:val="002F3F0E"/>
    <w:rsid w:val="00301A95"/>
    <w:rsid w:val="00303DF8"/>
    <w:rsid w:val="00303FA8"/>
    <w:rsid w:val="0030513C"/>
    <w:rsid w:val="003064EB"/>
    <w:rsid w:val="0030746D"/>
    <w:rsid w:val="003074B0"/>
    <w:rsid w:val="003104F4"/>
    <w:rsid w:val="0031608F"/>
    <w:rsid w:val="00320D10"/>
    <w:rsid w:val="00322681"/>
    <w:rsid w:val="00323151"/>
    <w:rsid w:val="0032422B"/>
    <w:rsid w:val="0032506F"/>
    <w:rsid w:val="0032537A"/>
    <w:rsid w:val="003261D5"/>
    <w:rsid w:val="00331471"/>
    <w:rsid w:val="00331CA1"/>
    <w:rsid w:val="00333E9D"/>
    <w:rsid w:val="00335191"/>
    <w:rsid w:val="0033569C"/>
    <w:rsid w:val="003466EF"/>
    <w:rsid w:val="00346BDE"/>
    <w:rsid w:val="00350B3F"/>
    <w:rsid w:val="00355967"/>
    <w:rsid w:val="003566E4"/>
    <w:rsid w:val="00360DF5"/>
    <w:rsid w:val="00362380"/>
    <w:rsid w:val="0036454A"/>
    <w:rsid w:val="00365FEC"/>
    <w:rsid w:val="00366328"/>
    <w:rsid w:val="00366B8B"/>
    <w:rsid w:val="00373A80"/>
    <w:rsid w:val="00373DC0"/>
    <w:rsid w:val="003765A7"/>
    <w:rsid w:val="00376A04"/>
    <w:rsid w:val="00376EBF"/>
    <w:rsid w:val="00383A9B"/>
    <w:rsid w:val="003843E6"/>
    <w:rsid w:val="00384BD8"/>
    <w:rsid w:val="00385DED"/>
    <w:rsid w:val="00386050"/>
    <w:rsid w:val="00390ABC"/>
    <w:rsid w:val="00394F00"/>
    <w:rsid w:val="0039620E"/>
    <w:rsid w:val="003A21F5"/>
    <w:rsid w:val="003A3E59"/>
    <w:rsid w:val="003A7C99"/>
    <w:rsid w:val="003B0BC0"/>
    <w:rsid w:val="003B0F82"/>
    <w:rsid w:val="003B3573"/>
    <w:rsid w:val="003B5DEB"/>
    <w:rsid w:val="003B71B5"/>
    <w:rsid w:val="003B74EF"/>
    <w:rsid w:val="003B78FE"/>
    <w:rsid w:val="003B7F86"/>
    <w:rsid w:val="003C0283"/>
    <w:rsid w:val="003C08AF"/>
    <w:rsid w:val="003C6CE6"/>
    <w:rsid w:val="003C70CD"/>
    <w:rsid w:val="003C7B85"/>
    <w:rsid w:val="003D5262"/>
    <w:rsid w:val="003D7220"/>
    <w:rsid w:val="003E2396"/>
    <w:rsid w:val="003E2940"/>
    <w:rsid w:val="003E7D68"/>
    <w:rsid w:val="003F0E23"/>
    <w:rsid w:val="003F4A23"/>
    <w:rsid w:val="003F77A3"/>
    <w:rsid w:val="0040148C"/>
    <w:rsid w:val="0040450A"/>
    <w:rsid w:val="004046AF"/>
    <w:rsid w:val="00404FD7"/>
    <w:rsid w:val="004057C9"/>
    <w:rsid w:val="00407E8A"/>
    <w:rsid w:val="004127D2"/>
    <w:rsid w:val="00413C3C"/>
    <w:rsid w:val="00415C28"/>
    <w:rsid w:val="00417475"/>
    <w:rsid w:val="0042144B"/>
    <w:rsid w:val="00423517"/>
    <w:rsid w:val="00424668"/>
    <w:rsid w:val="004343CC"/>
    <w:rsid w:val="00440720"/>
    <w:rsid w:val="00441728"/>
    <w:rsid w:val="004439CE"/>
    <w:rsid w:val="00444533"/>
    <w:rsid w:val="004455F8"/>
    <w:rsid w:val="00447BFB"/>
    <w:rsid w:val="00450375"/>
    <w:rsid w:val="00453616"/>
    <w:rsid w:val="0045395D"/>
    <w:rsid w:val="00456127"/>
    <w:rsid w:val="0045778F"/>
    <w:rsid w:val="004644F8"/>
    <w:rsid w:val="0046577B"/>
    <w:rsid w:val="00467869"/>
    <w:rsid w:val="00467A8D"/>
    <w:rsid w:val="0047007C"/>
    <w:rsid w:val="004709EA"/>
    <w:rsid w:val="00471E26"/>
    <w:rsid w:val="00472412"/>
    <w:rsid w:val="0047266E"/>
    <w:rsid w:val="00476FB5"/>
    <w:rsid w:val="0048046A"/>
    <w:rsid w:val="00481D5C"/>
    <w:rsid w:val="00491883"/>
    <w:rsid w:val="00492CF2"/>
    <w:rsid w:val="00496F7E"/>
    <w:rsid w:val="004A00A1"/>
    <w:rsid w:val="004A193B"/>
    <w:rsid w:val="004A253F"/>
    <w:rsid w:val="004A284E"/>
    <w:rsid w:val="004A706B"/>
    <w:rsid w:val="004B1849"/>
    <w:rsid w:val="004B1EFF"/>
    <w:rsid w:val="004B26F0"/>
    <w:rsid w:val="004B4D18"/>
    <w:rsid w:val="004C0217"/>
    <w:rsid w:val="004C0340"/>
    <w:rsid w:val="004C68BE"/>
    <w:rsid w:val="004C731B"/>
    <w:rsid w:val="004D0C42"/>
    <w:rsid w:val="004D196D"/>
    <w:rsid w:val="004D3B84"/>
    <w:rsid w:val="004D540B"/>
    <w:rsid w:val="004D7345"/>
    <w:rsid w:val="004E0AAD"/>
    <w:rsid w:val="004E27C2"/>
    <w:rsid w:val="004E2898"/>
    <w:rsid w:val="004E716C"/>
    <w:rsid w:val="004F0C21"/>
    <w:rsid w:val="004F12B6"/>
    <w:rsid w:val="004F1D19"/>
    <w:rsid w:val="004F55A6"/>
    <w:rsid w:val="00501947"/>
    <w:rsid w:val="00502CC5"/>
    <w:rsid w:val="0050627E"/>
    <w:rsid w:val="00506BCC"/>
    <w:rsid w:val="00507F3E"/>
    <w:rsid w:val="005101D6"/>
    <w:rsid w:val="00511270"/>
    <w:rsid w:val="00511745"/>
    <w:rsid w:val="00511E60"/>
    <w:rsid w:val="0051330D"/>
    <w:rsid w:val="00513E40"/>
    <w:rsid w:val="00514DBE"/>
    <w:rsid w:val="00516038"/>
    <w:rsid w:val="005162D1"/>
    <w:rsid w:val="005164E8"/>
    <w:rsid w:val="005171FB"/>
    <w:rsid w:val="0052055E"/>
    <w:rsid w:val="00521982"/>
    <w:rsid w:val="005230DA"/>
    <w:rsid w:val="0052374A"/>
    <w:rsid w:val="00524102"/>
    <w:rsid w:val="00524A39"/>
    <w:rsid w:val="005260D7"/>
    <w:rsid w:val="00526641"/>
    <w:rsid w:val="005274C8"/>
    <w:rsid w:val="00531A60"/>
    <w:rsid w:val="00531D18"/>
    <w:rsid w:val="00532DE2"/>
    <w:rsid w:val="00534113"/>
    <w:rsid w:val="005363D9"/>
    <w:rsid w:val="00541926"/>
    <w:rsid w:val="00542A70"/>
    <w:rsid w:val="00546968"/>
    <w:rsid w:val="00547D98"/>
    <w:rsid w:val="00547FFE"/>
    <w:rsid w:val="00550713"/>
    <w:rsid w:val="00550C32"/>
    <w:rsid w:val="00552573"/>
    <w:rsid w:val="0056087E"/>
    <w:rsid w:val="00561F9C"/>
    <w:rsid w:val="00562732"/>
    <w:rsid w:val="00562E90"/>
    <w:rsid w:val="005633FD"/>
    <w:rsid w:val="005670D0"/>
    <w:rsid w:val="00567791"/>
    <w:rsid w:val="0057391B"/>
    <w:rsid w:val="005757C1"/>
    <w:rsid w:val="00580905"/>
    <w:rsid w:val="005826CA"/>
    <w:rsid w:val="00583655"/>
    <w:rsid w:val="005850B4"/>
    <w:rsid w:val="005910F7"/>
    <w:rsid w:val="00592BD6"/>
    <w:rsid w:val="0059335A"/>
    <w:rsid w:val="00593693"/>
    <w:rsid w:val="005950BA"/>
    <w:rsid w:val="00597555"/>
    <w:rsid w:val="005A1063"/>
    <w:rsid w:val="005A4CB3"/>
    <w:rsid w:val="005B0934"/>
    <w:rsid w:val="005B1589"/>
    <w:rsid w:val="005B1776"/>
    <w:rsid w:val="005B1D10"/>
    <w:rsid w:val="005B2129"/>
    <w:rsid w:val="005B21D1"/>
    <w:rsid w:val="005B222E"/>
    <w:rsid w:val="005B3B8E"/>
    <w:rsid w:val="005B7013"/>
    <w:rsid w:val="005C0037"/>
    <w:rsid w:val="005C0B01"/>
    <w:rsid w:val="005C2319"/>
    <w:rsid w:val="005C2687"/>
    <w:rsid w:val="005C348A"/>
    <w:rsid w:val="005C5D54"/>
    <w:rsid w:val="005D16FC"/>
    <w:rsid w:val="005D36E2"/>
    <w:rsid w:val="005D5D60"/>
    <w:rsid w:val="005D7832"/>
    <w:rsid w:val="005E5988"/>
    <w:rsid w:val="005F0281"/>
    <w:rsid w:val="005F3C34"/>
    <w:rsid w:val="005F3FF0"/>
    <w:rsid w:val="005F5E7F"/>
    <w:rsid w:val="00605F76"/>
    <w:rsid w:val="00606DB4"/>
    <w:rsid w:val="006108FF"/>
    <w:rsid w:val="00612162"/>
    <w:rsid w:val="006131C1"/>
    <w:rsid w:val="00615F78"/>
    <w:rsid w:val="006164F9"/>
    <w:rsid w:val="00616771"/>
    <w:rsid w:val="00625334"/>
    <w:rsid w:val="00626BB9"/>
    <w:rsid w:val="0063280E"/>
    <w:rsid w:val="00634EA3"/>
    <w:rsid w:val="006373E9"/>
    <w:rsid w:val="00640706"/>
    <w:rsid w:val="00641298"/>
    <w:rsid w:val="006439DD"/>
    <w:rsid w:val="00652B5E"/>
    <w:rsid w:val="00654F8D"/>
    <w:rsid w:val="006550AF"/>
    <w:rsid w:val="00655535"/>
    <w:rsid w:val="006577C7"/>
    <w:rsid w:val="00657F68"/>
    <w:rsid w:val="006638DD"/>
    <w:rsid w:val="00667024"/>
    <w:rsid w:val="00670CBC"/>
    <w:rsid w:val="00670D14"/>
    <w:rsid w:val="00674B3A"/>
    <w:rsid w:val="00674C4E"/>
    <w:rsid w:val="00676566"/>
    <w:rsid w:val="0068245C"/>
    <w:rsid w:val="00686D4F"/>
    <w:rsid w:val="0068724B"/>
    <w:rsid w:val="006912EA"/>
    <w:rsid w:val="00692BF7"/>
    <w:rsid w:val="00694769"/>
    <w:rsid w:val="0069662D"/>
    <w:rsid w:val="006974EB"/>
    <w:rsid w:val="00697DA6"/>
    <w:rsid w:val="006A14A4"/>
    <w:rsid w:val="006A3974"/>
    <w:rsid w:val="006A6E81"/>
    <w:rsid w:val="006B0095"/>
    <w:rsid w:val="006B0AC1"/>
    <w:rsid w:val="006B1586"/>
    <w:rsid w:val="006B24A2"/>
    <w:rsid w:val="006B3BE4"/>
    <w:rsid w:val="006C3626"/>
    <w:rsid w:val="006C3C3C"/>
    <w:rsid w:val="006C45B6"/>
    <w:rsid w:val="006C4880"/>
    <w:rsid w:val="006C4AF9"/>
    <w:rsid w:val="006C73F6"/>
    <w:rsid w:val="006D0A0F"/>
    <w:rsid w:val="006D107E"/>
    <w:rsid w:val="006D5AA8"/>
    <w:rsid w:val="006D6F11"/>
    <w:rsid w:val="006E189A"/>
    <w:rsid w:val="006E4066"/>
    <w:rsid w:val="006E6712"/>
    <w:rsid w:val="006F114A"/>
    <w:rsid w:val="006F2915"/>
    <w:rsid w:val="006F2AAE"/>
    <w:rsid w:val="006F3CFA"/>
    <w:rsid w:val="006F3DF7"/>
    <w:rsid w:val="006F64CB"/>
    <w:rsid w:val="00701D9C"/>
    <w:rsid w:val="00703E95"/>
    <w:rsid w:val="0070517F"/>
    <w:rsid w:val="00705742"/>
    <w:rsid w:val="00706216"/>
    <w:rsid w:val="00706356"/>
    <w:rsid w:val="00707A6B"/>
    <w:rsid w:val="00714658"/>
    <w:rsid w:val="00715DBD"/>
    <w:rsid w:val="00716516"/>
    <w:rsid w:val="00721318"/>
    <w:rsid w:val="0072145E"/>
    <w:rsid w:val="00723F21"/>
    <w:rsid w:val="0072501F"/>
    <w:rsid w:val="00725E9A"/>
    <w:rsid w:val="00730E0B"/>
    <w:rsid w:val="00732AAB"/>
    <w:rsid w:val="00733690"/>
    <w:rsid w:val="007370C7"/>
    <w:rsid w:val="00741533"/>
    <w:rsid w:val="00741D56"/>
    <w:rsid w:val="00742A16"/>
    <w:rsid w:val="00743CBC"/>
    <w:rsid w:val="007505BF"/>
    <w:rsid w:val="007521C3"/>
    <w:rsid w:val="00753C47"/>
    <w:rsid w:val="00753F92"/>
    <w:rsid w:val="0075407F"/>
    <w:rsid w:val="007563B7"/>
    <w:rsid w:val="00756B55"/>
    <w:rsid w:val="00761684"/>
    <w:rsid w:val="00762523"/>
    <w:rsid w:val="007642FB"/>
    <w:rsid w:val="0076599C"/>
    <w:rsid w:val="00771D09"/>
    <w:rsid w:val="0077314C"/>
    <w:rsid w:val="00774217"/>
    <w:rsid w:val="00775056"/>
    <w:rsid w:val="00785E76"/>
    <w:rsid w:val="0078675C"/>
    <w:rsid w:val="007908DD"/>
    <w:rsid w:val="00790FF3"/>
    <w:rsid w:val="00792AA7"/>
    <w:rsid w:val="0079362A"/>
    <w:rsid w:val="007962BB"/>
    <w:rsid w:val="00796B65"/>
    <w:rsid w:val="00797C14"/>
    <w:rsid w:val="007A0957"/>
    <w:rsid w:val="007A43A0"/>
    <w:rsid w:val="007A53FE"/>
    <w:rsid w:val="007A7C34"/>
    <w:rsid w:val="007B17DE"/>
    <w:rsid w:val="007B2F89"/>
    <w:rsid w:val="007B4F0D"/>
    <w:rsid w:val="007B70C0"/>
    <w:rsid w:val="007C10DF"/>
    <w:rsid w:val="007C504F"/>
    <w:rsid w:val="007C5864"/>
    <w:rsid w:val="007C5C71"/>
    <w:rsid w:val="007C77B2"/>
    <w:rsid w:val="007D1C88"/>
    <w:rsid w:val="007D71A0"/>
    <w:rsid w:val="007E13D8"/>
    <w:rsid w:val="007E1C7F"/>
    <w:rsid w:val="007E4B9E"/>
    <w:rsid w:val="007E55D4"/>
    <w:rsid w:val="007F4FB6"/>
    <w:rsid w:val="007F618D"/>
    <w:rsid w:val="007F6723"/>
    <w:rsid w:val="00800586"/>
    <w:rsid w:val="008036E3"/>
    <w:rsid w:val="00803C86"/>
    <w:rsid w:val="00805F31"/>
    <w:rsid w:val="00810880"/>
    <w:rsid w:val="00814A7A"/>
    <w:rsid w:val="00814B34"/>
    <w:rsid w:val="0081620E"/>
    <w:rsid w:val="0081778A"/>
    <w:rsid w:val="00817A5C"/>
    <w:rsid w:val="0082020D"/>
    <w:rsid w:val="008206F1"/>
    <w:rsid w:val="00820ACD"/>
    <w:rsid w:val="008258E4"/>
    <w:rsid w:val="00831436"/>
    <w:rsid w:val="008322B1"/>
    <w:rsid w:val="008326AF"/>
    <w:rsid w:val="008364D2"/>
    <w:rsid w:val="00841249"/>
    <w:rsid w:val="0084162D"/>
    <w:rsid w:val="00843148"/>
    <w:rsid w:val="00845924"/>
    <w:rsid w:val="00851337"/>
    <w:rsid w:val="00855FFD"/>
    <w:rsid w:val="008560C5"/>
    <w:rsid w:val="0086386D"/>
    <w:rsid w:val="008654FF"/>
    <w:rsid w:val="00866132"/>
    <w:rsid w:val="00870AD1"/>
    <w:rsid w:val="00870EAC"/>
    <w:rsid w:val="00871976"/>
    <w:rsid w:val="00872851"/>
    <w:rsid w:val="00873ED6"/>
    <w:rsid w:val="00876958"/>
    <w:rsid w:val="00876B3D"/>
    <w:rsid w:val="00876C7E"/>
    <w:rsid w:val="00877537"/>
    <w:rsid w:val="00882587"/>
    <w:rsid w:val="0088558F"/>
    <w:rsid w:val="00886C01"/>
    <w:rsid w:val="008874A5"/>
    <w:rsid w:val="00890629"/>
    <w:rsid w:val="008907D0"/>
    <w:rsid w:val="00890ECB"/>
    <w:rsid w:val="0089144C"/>
    <w:rsid w:val="008927D6"/>
    <w:rsid w:val="00892E24"/>
    <w:rsid w:val="0089323E"/>
    <w:rsid w:val="008949E2"/>
    <w:rsid w:val="00894EC4"/>
    <w:rsid w:val="00896B8C"/>
    <w:rsid w:val="008A3B29"/>
    <w:rsid w:val="008A466B"/>
    <w:rsid w:val="008A49B0"/>
    <w:rsid w:val="008B19A2"/>
    <w:rsid w:val="008B2544"/>
    <w:rsid w:val="008B320D"/>
    <w:rsid w:val="008B40DD"/>
    <w:rsid w:val="008C35B0"/>
    <w:rsid w:val="008D18C7"/>
    <w:rsid w:val="008D258E"/>
    <w:rsid w:val="008D3ED9"/>
    <w:rsid w:val="008D4AEF"/>
    <w:rsid w:val="008D4BDA"/>
    <w:rsid w:val="008D6635"/>
    <w:rsid w:val="008E6263"/>
    <w:rsid w:val="008E6B9F"/>
    <w:rsid w:val="008F071C"/>
    <w:rsid w:val="008F18C7"/>
    <w:rsid w:val="008F2308"/>
    <w:rsid w:val="008F4C63"/>
    <w:rsid w:val="008F529C"/>
    <w:rsid w:val="008F6B3E"/>
    <w:rsid w:val="009003E3"/>
    <w:rsid w:val="00900D87"/>
    <w:rsid w:val="009010EC"/>
    <w:rsid w:val="00901F89"/>
    <w:rsid w:val="009026D7"/>
    <w:rsid w:val="009046E0"/>
    <w:rsid w:val="00906304"/>
    <w:rsid w:val="00907367"/>
    <w:rsid w:val="00907B5B"/>
    <w:rsid w:val="009105FE"/>
    <w:rsid w:val="009106A1"/>
    <w:rsid w:val="00912C46"/>
    <w:rsid w:val="009168C0"/>
    <w:rsid w:val="0091790D"/>
    <w:rsid w:val="00920BA5"/>
    <w:rsid w:val="00920EFB"/>
    <w:rsid w:val="009214F7"/>
    <w:rsid w:val="00922C35"/>
    <w:rsid w:val="009252DA"/>
    <w:rsid w:val="00932199"/>
    <w:rsid w:val="00932259"/>
    <w:rsid w:val="009322A2"/>
    <w:rsid w:val="00934DF9"/>
    <w:rsid w:val="009351BD"/>
    <w:rsid w:val="009378E0"/>
    <w:rsid w:val="00937D73"/>
    <w:rsid w:val="009447E8"/>
    <w:rsid w:val="00946338"/>
    <w:rsid w:val="0094698F"/>
    <w:rsid w:val="0094704C"/>
    <w:rsid w:val="00951BCA"/>
    <w:rsid w:val="00954AA6"/>
    <w:rsid w:val="009556E5"/>
    <w:rsid w:val="00955D7D"/>
    <w:rsid w:val="00964C88"/>
    <w:rsid w:val="00965F11"/>
    <w:rsid w:val="009662FF"/>
    <w:rsid w:val="00974E4E"/>
    <w:rsid w:val="00975505"/>
    <w:rsid w:val="00975E67"/>
    <w:rsid w:val="00980225"/>
    <w:rsid w:val="009834BA"/>
    <w:rsid w:val="009839DF"/>
    <w:rsid w:val="00984553"/>
    <w:rsid w:val="0098624A"/>
    <w:rsid w:val="00987BC4"/>
    <w:rsid w:val="0099011B"/>
    <w:rsid w:val="0099043D"/>
    <w:rsid w:val="00992EB4"/>
    <w:rsid w:val="00993096"/>
    <w:rsid w:val="00993448"/>
    <w:rsid w:val="009A0041"/>
    <w:rsid w:val="009A0713"/>
    <w:rsid w:val="009A1AB8"/>
    <w:rsid w:val="009A7F2A"/>
    <w:rsid w:val="009C0851"/>
    <w:rsid w:val="009C2979"/>
    <w:rsid w:val="009C5C3B"/>
    <w:rsid w:val="009C7388"/>
    <w:rsid w:val="009D117F"/>
    <w:rsid w:val="009D14E1"/>
    <w:rsid w:val="009D46E8"/>
    <w:rsid w:val="009D5715"/>
    <w:rsid w:val="009D782C"/>
    <w:rsid w:val="009E7FF5"/>
    <w:rsid w:val="009F186E"/>
    <w:rsid w:val="009F18D3"/>
    <w:rsid w:val="009F2173"/>
    <w:rsid w:val="009F2458"/>
    <w:rsid w:val="009F4274"/>
    <w:rsid w:val="009F669E"/>
    <w:rsid w:val="009F7540"/>
    <w:rsid w:val="00A02521"/>
    <w:rsid w:val="00A02CF7"/>
    <w:rsid w:val="00A069CF"/>
    <w:rsid w:val="00A06ED8"/>
    <w:rsid w:val="00A12DAB"/>
    <w:rsid w:val="00A13296"/>
    <w:rsid w:val="00A13890"/>
    <w:rsid w:val="00A219EB"/>
    <w:rsid w:val="00A22E58"/>
    <w:rsid w:val="00A23416"/>
    <w:rsid w:val="00A361E4"/>
    <w:rsid w:val="00A366A8"/>
    <w:rsid w:val="00A37E2C"/>
    <w:rsid w:val="00A47607"/>
    <w:rsid w:val="00A47C56"/>
    <w:rsid w:val="00A6415D"/>
    <w:rsid w:val="00A646A6"/>
    <w:rsid w:val="00A64FBF"/>
    <w:rsid w:val="00A65442"/>
    <w:rsid w:val="00A66891"/>
    <w:rsid w:val="00A67443"/>
    <w:rsid w:val="00A70DA8"/>
    <w:rsid w:val="00A71D74"/>
    <w:rsid w:val="00A72DCA"/>
    <w:rsid w:val="00A7382D"/>
    <w:rsid w:val="00A800AD"/>
    <w:rsid w:val="00A85E49"/>
    <w:rsid w:val="00A868E5"/>
    <w:rsid w:val="00A872B6"/>
    <w:rsid w:val="00A931A7"/>
    <w:rsid w:val="00A936E1"/>
    <w:rsid w:val="00A9617E"/>
    <w:rsid w:val="00A97310"/>
    <w:rsid w:val="00AA2F22"/>
    <w:rsid w:val="00AA4699"/>
    <w:rsid w:val="00AA7AA3"/>
    <w:rsid w:val="00AB0BDC"/>
    <w:rsid w:val="00AB2B19"/>
    <w:rsid w:val="00AB344F"/>
    <w:rsid w:val="00AC000E"/>
    <w:rsid w:val="00AC458D"/>
    <w:rsid w:val="00AC72CA"/>
    <w:rsid w:val="00AD1D99"/>
    <w:rsid w:val="00AD468E"/>
    <w:rsid w:val="00AD49D1"/>
    <w:rsid w:val="00AD4EB7"/>
    <w:rsid w:val="00AD616A"/>
    <w:rsid w:val="00AE1F60"/>
    <w:rsid w:val="00AE3844"/>
    <w:rsid w:val="00AE3B25"/>
    <w:rsid w:val="00AE4393"/>
    <w:rsid w:val="00AE4E7F"/>
    <w:rsid w:val="00AE76D4"/>
    <w:rsid w:val="00AE7701"/>
    <w:rsid w:val="00AF084A"/>
    <w:rsid w:val="00AF1BC1"/>
    <w:rsid w:val="00AF2296"/>
    <w:rsid w:val="00AF3484"/>
    <w:rsid w:val="00AF62EF"/>
    <w:rsid w:val="00AF742A"/>
    <w:rsid w:val="00B00FEC"/>
    <w:rsid w:val="00B01827"/>
    <w:rsid w:val="00B02B6B"/>
    <w:rsid w:val="00B05BCF"/>
    <w:rsid w:val="00B067FF"/>
    <w:rsid w:val="00B07370"/>
    <w:rsid w:val="00B12CB7"/>
    <w:rsid w:val="00B15542"/>
    <w:rsid w:val="00B15E61"/>
    <w:rsid w:val="00B176DA"/>
    <w:rsid w:val="00B21C5F"/>
    <w:rsid w:val="00B21D80"/>
    <w:rsid w:val="00B26C78"/>
    <w:rsid w:val="00B414CF"/>
    <w:rsid w:val="00B41D30"/>
    <w:rsid w:val="00B43849"/>
    <w:rsid w:val="00B4427A"/>
    <w:rsid w:val="00B47BCB"/>
    <w:rsid w:val="00B52B56"/>
    <w:rsid w:val="00B53900"/>
    <w:rsid w:val="00B62D06"/>
    <w:rsid w:val="00B6655E"/>
    <w:rsid w:val="00B75797"/>
    <w:rsid w:val="00B77D39"/>
    <w:rsid w:val="00B816A3"/>
    <w:rsid w:val="00B86C71"/>
    <w:rsid w:val="00B93CBC"/>
    <w:rsid w:val="00B95ECE"/>
    <w:rsid w:val="00B97F70"/>
    <w:rsid w:val="00BA45E9"/>
    <w:rsid w:val="00BA45FA"/>
    <w:rsid w:val="00BA79F0"/>
    <w:rsid w:val="00BB0558"/>
    <w:rsid w:val="00BB41BD"/>
    <w:rsid w:val="00BB4587"/>
    <w:rsid w:val="00BB5D35"/>
    <w:rsid w:val="00BB6035"/>
    <w:rsid w:val="00BC03E0"/>
    <w:rsid w:val="00BC3977"/>
    <w:rsid w:val="00BC58D4"/>
    <w:rsid w:val="00BC6F27"/>
    <w:rsid w:val="00BC6F8C"/>
    <w:rsid w:val="00BC7945"/>
    <w:rsid w:val="00BD0623"/>
    <w:rsid w:val="00BD13DE"/>
    <w:rsid w:val="00BD46A7"/>
    <w:rsid w:val="00BD57C0"/>
    <w:rsid w:val="00BD5FBC"/>
    <w:rsid w:val="00BE09C0"/>
    <w:rsid w:val="00BE1693"/>
    <w:rsid w:val="00BE2326"/>
    <w:rsid w:val="00BF1384"/>
    <w:rsid w:val="00BF2573"/>
    <w:rsid w:val="00BF28B3"/>
    <w:rsid w:val="00BF53E0"/>
    <w:rsid w:val="00BF5693"/>
    <w:rsid w:val="00C00305"/>
    <w:rsid w:val="00C04436"/>
    <w:rsid w:val="00C044EA"/>
    <w:rsid w:val="00C12EED"/>
    <w:rsid w:val="00C14972"/>
    <w:rsid w:val="00C169F0"/>
    <w:rsid w:val="00C16E95"/>
    <w:rsid w:val="00C17537"/>
    <w:rsid w:val="00C2096F"/>
    <w:rsid w:val="00C20DFD"/>
    <w:rsid w:val="00C21D9E"/>
    <w:rsid w:val="00C22151"/>
    <w:rsid w:val="00C2335B"/>
    <w:rsid w:val="00C24D3B"/>
    <w:rsid w:val="00C27BE6"/>
    <w:rsid w:val="00C3339D"/>
    <w:rsid w:val="00C342C6"/>
    <w:rsid w:val="00C37F88"/>
    <w:rsid w:val="00C44357"/>
    <w:rsid w:val="00C4492D"/>
    <w:rsid w:val="00C44C4C"/>
    <w:rsid w:val="00C4634B"/>
    <w:rsid w:val="00C510A1"/>
    <w:rsid w:val="00C52163"/>
    <w:rsid w:val="00C53094"/>
    <w:rsid w:val="00C60395"/>
    <w:rsid w:val="00C62156"/>
    <w:rsid w:val="00C630A9"/>
    <w:rsid w:val="00C65CBD"/>
    <w:rsid w:val="00C7032E"/>
    <w:rsid w:val="00C83A3B"/>
    <w:rsid w:val="00C85665"/>
    <w:rsid w:val="00C85DF7"/>
    <w:rsid w:val="00C92916"/>
    <w:rsid w:val="00C9328E"/>
    <w:rsid w:val="00C9329F"/>
    <w:rsid w:val="00CA583D"/>
    <w:rsid w:val="00CB13CD"/>
    <w:rsid w:val="00CB1BD0"/>
    <w:rsid w:val="00CB3614"/>
    <w:rsid w:val="00CB41F8"/>
    <w:rsid w:val="00CB64B9"/>
    <w:rsid w:val="00CC177B"/>
    <w:rsid w:val="00CC4271"/>
    <w:rsid w:val="00CC4470"/>
    <w:rsid w:val="00CC5FD3"/>
    <w:rsid w:val="00CD0115"/>
    <w:rsid w:val="00CD1CF1"/>
    <w:rsid w:val="00CD3C39"/>
    <w:rsid w:val="00CE09BA"/>
    <w:rsid w:val="00CE1D7B"/>
    <w:rsid w:val="00CE2324"/>
    <w:rsid w:val="00CE2F3C"/>
    <w:rsid w:val="00CF27DD"/>
    <w:rsid w:val="00CF64F7"/>
    <w:rsid w:val="00D01496"/>
    <w:rsid w:val="00D01CD7"/>
    <w:rsid w:val="00D03703"/>
    <w:rsid w:val="00D0472D"/>
    <w:rsid w:val="00D047C5"/>
    <w:rsid w:val="00D0560B"/>
    <w:rsid w:val="00D06E21"/>
    <w:rsid w:val="00D0711D"/>
    <w:rsid w:val="00D11062"/>
    <w:rsid w:val="00D127FB"/>
    <w:rsid w:val="00D135DB"/>
    <w:rsid w:val="00D21C9E"/>
    <w:rsid w:val="00D26E04"/>
    <w:rsid w:val="00D37B11"/>
    <w:rsid w:val="00D43562"/>
    <w:rsid w:val="00D43D07"/>
    <w:rsid w:val="00D47C70"/>
    <w:rsid w:val="00D50339"/>
    <w:rsid w:val="00D50442"/>
    <w:rsid w:val="00D53432"/>
    <w:rsid w:val="00D54E8F"/>
    <w:rsid w:val="00D578BE"/>
    <w:rsid w:val="00D60962"/>
    <w:rsid w:val="00D61A1C"/>
    <w:rsid w:val="00D6274B"/>
    <w:rsid w:val="00D66D11"/>
    <w:rsid w:val="00D71172"/>
    <w:rsid w:val="00D77908"/>
    <w:rsid w:val="00D813DC"/>
    <w:rsid w:val="00D828DB"/>
    <w:rsid w:val="00D8290F"/>
    <w:rsid w:val="00D83A66"/>
    <w:rsid w:val="00D84327"/>
    <w:rsid w:val="00D870B8"/>
    <w:rsid w:val="00D90DE5"/>
    <w:rsid w:val="00D93094"/>
    <w:rsid w:val="00D930FF"/>
    <w:rsid w:val="00D93E2E"/>
    <w:rsid w:val="00D97D7F"/>
    <w:rsid w:val="00DA1113"/>
    <w:rsid w:val="00DA4EF9"/>
    <w:rsid w:val="00DA638D"/>
    <w:rsid w:val="00DA71DE"/>
    <w:rsid w:val="00DB0461"/>
    <w:rsid w:val="00DB3340"/>
    <w:rsid w:val="00DB58F1"/>
    <w:rsid w:val="00DC4AE1"/>
    <w:rsid w:val="00DC5A1F"/>
    <w:rsid w:val="00DC6564"/>
    <w:rsid w:val="00DC6B44"/>
    <w:rsid w:val="00DC6BDC"/>
    <w:rsid w:val="00DC7C18"/>
    <w:rsid w:val="00DD5819"/>
    <w:rsid w:val="00DE4097"/>
    <w:rsid w:val="00DE4B87"/>
    <w:rsid w:val="00DE4FB4"/>
    <w:rsid w:val="00DE5A12"/>
    <w:rsid w:val="00DE5E92"/>
    <w:rsid w:val="00DF648A"/>
    <w:rsid w:val="00DF6A58"/>
    <w:rsid w:val="00E04298"/>
    <w:rsid w:val="00E064E6"/>
    <w:rsid w:val="00E10D37"/>
    <w:rsid w:val="00E14C59"/>
    <w:rsid w:val="00E15E4F"/>
    <w:rsid w:val="00E22029"/>
    <w:rsid w:val="00E2285A"/>
    <w:rsid w:val="00E25FC8"/>
    <w:rsid w:val="00E26420"/>
    <w:rsid w:val="00E3014E"/>
    <w:rsid w:val="00E3151C"/>
    <w:rsid w:val="00E3152D"/>
    <w:rsid w:val="00E32C66"/>
    <w:rsid w:val="00E35917"/>
    <w:rsid w:val="00E37D77"/>
    <w:rsid w:val="00E41E4A"/>
    <w:rsid w:val="00E42743"/>
    <w:rsid w:val="00E47A8C"/>
    <w:rsid w:val="00E55EF1"/>
    <w:rsid w:val="00E60D70"/>
    <w:rsid w:val="00E61168"/>
    <w:rsid w:val="00E64CAE"/>
    <w:rsid w:val="00E72483"/>
    <w:rsid w:val="00E75DA2"/>
    <w:rsid w:val="00E8050D"/>
    <w:rsid w:val="00E81211"/>
    <w:rsid w:val="00E82560"/>
    <w:rsid w:val="00E83988"/>
    <w:rsid w:val="00E92919"/>
    <w:rsid w:val="00E92AF1"/>
    <w:rsid w:val="00EA0B67"/>
    <w:rsid w:val="00EA2159"/>
    <w:rsid w:val="00EA2620"/>
    <w:rsid w:val="00EA26C1"/>
    <w:rsid w:val="00EA2B33"/>
    <w:rsid w:val="00EA37B9"/>
    <w:rsid w:val="00EA4E3C"/>
    <w:rsid w:val="00EB2CBE"/>
    <w:rsid w:val="00EB35FB"/>
    <w:rsid w:val="00EB75CE"/>
    <w:rsid w:val="00EB7B25"/>
    <w:rsid w:val="00EC4CAB"/>
    <w:rsid w:val="00ED3F39"/>
    <w:rsid w:val="00ED7907"/>
    <w:rsid w:val="00EE02E3"/>
    <w:rsid w:val="00EF0418"/>
    <w:rsid w:val="00EF16BF"/>
    <w:rsid w:val="00EF2B8B"/>
    <w:rsid w:val="00EF3B7B"/>
    <w:rsid w:val="00EF44CD"/>
    <w:rsid w:val="00F014A7"/>
    <w:rsid w:val="00F0235A"/>
    <w:rsid w:val="00F026E7"/>
    <w:rsid w:val="00F0320E"/>
    <w:rsid w:val="00F0723B"/>
    <w:rsid w:val="00F07692"/>
    <w:rsid w:val="00F100B1"/>
    <w:rsid w:val="00F111EB"/>
    <w:rsid w:val="00F11605"/>
    <w:rsid w:val="00F12970"/>
    <w:rsid w:val="00F12D19"/>
    <w:rsid w:val="00F13770"/>
    <w:rsid w:val="00F13FF3"/>
    <w:rsid w:val="00F17593"/>
    <w:rsid w:val="00F17A1B"/>
    <w:rsid w:val="00F23541"/>
    <w:rsid w:val="00F24CF2"/>
    <w:rsid w:val="00F2592D"/>
    <w:rsid w:val="00F27C99"/>
    <w:rsid w:val="00F30D46"/>
    <w:rsid w:val="00F33025"/>
    <w:rsid w:val="00F34A81"/>
    <w:rsid w:val="00F355EE"/>
    <w:rsid w:val="00F36C88"/>
    <w:rsid w:val="00F43BB7"/>
    <w:rsid w:val="00F440AB"/>
    <w:rsid w:val="00F4489C"/>
    <w:rsid w:val="00F4664B"/>
    <w:rsid w:val="00F54CA8"/>
    <w:rsid w:val="00F65277"/>
    <w:rsid w:val="00F66D32"/>
    <w:rsid w:val="00F70F4C"/>
    <w:rsid w:val="00F72895"/>
    <w:rsid w:val="00F7306A"/>
    <w:rsid w:val="00F7331C"/>
    <w:rsid w:val="00F77E29"/>
    <w:rsid w:val="00F81221"/>
    <w:rsid w:val="00F8308A"/>
    <w:rsid w:val="00F84634"/>
    <w:rsid w:val="00F91C5E"/>
    <w:rsid w:val="00F92FF5"/>
    <w:rsid w:val="00F9484E"/>
    <w:rsid w:val="00F94E13"/>
    <w:rsid w:val="00F9531B"/>
    <w:rsid w:val="00F9683C"/>
    <w:rsid w:val="00FA0C51"/>
    <w:rsid w:val="00FA1526"/>
    <w:rsid w:val="00FA1A8E"/>
    <w:rsid w:val="00FA23F7"/>
    <w:rsid w:val="00FB00CB"/>
    <w:rsid w:val="00FB3D5E"/>
    <w:rsid w:val="00FB4418"/>
    <w:rsid w:val="00FB5963"/>
    <w:rsid w:val="00FB596B"/>
    <w:rsid w:val="00FC02B6"/>
    <w:rsid w:val="00FC509E"/>
    <w:rsid w:val="00FC6946"/>
    <w:rsid w:val="00FD074E"/>
    <w:rsid w:val="00FD390D"/>
    <w:rsid w:val="00FD704B"/>
    <w:rsid w:val="00FE0FB3"/>
    <w:rsid w:val="00FE70E9"/>
    <w:rsid w:val="00FF4771"/>
    <w:rsid w:val="00FF7DF3"/>
    <w:rsid w:val="02F68D54"/>
    <w:rsid w:val="038F74F8"/>
    <w:rsid w:val="05F354E3"/>
    <w:rsid w:val="06D17E28"/>
    <w:rsid w:val="08D47639"/>
    <w:rsid w:val="0A514605"/>
    <w:rsid w:val="0BBD8455"/>
    <w:rsid w:val="0CAC1ABB"/>
    <w:rsid w:val="0CF078C7"/>
    <w:rsid w:val="10E56A0F"/>
    <w:rsid w:val="1117EC70"/>
    <w:rsid w:val="11631C7A"/>
    <w:rsid w:val="15211D7E"/>
    <w:rsid w:val="17FC0A98"/>
    <w:rsid w:val="19FC6D4D"/>
    <w:rsid w:val="1DAD17D3"/>
    <w:rsid w:val="1FB5BA8A"/>
    <w:rsid w:val="22A22240"/>
    <w:rsid w:val="23427916"/>
    <w:rsid w:val="235498C2"/>
    <w:rsid w:val="235A31DE"/>
    <w:rsid w:val="265E71B9"/>
    <w:rsid w:val="2817FD03"/>
    <w:rsid w:val="28A900F9"/>
    <w:rsid w:val="29F0DCE0"/>
    <w:rsid w:val="2D6AA678"/>
    <w:rsid w:val="2DA751B4"/>
    <w:rsid w:val="2E98043F"/>
    <w:rsid w:val="32909687"/>
    <w:rsid w:val="35412230"/>
    <w:rsid w:val="35D6D4AD"/>
    <w:rsid w:val="3957FCBD"/>
    <w:rsid w:val="39983404"/>
    <w:rsid w:val="3A16C829"/>
    <w:rsid w:val="3A52812B"/>
    <w:rsid w:val="3AAE3EB7"/>
    <w:rsid w:val="3C3C2651"/>
    <w:rsid w:val="3FE5C373"/>
    <w:rsid w:val="406E6BCF"/>
    <w:rsid w:val="437079C0"/>
    <w:rsid w:val="452930C9"/>
    <w:rsid w:val="476BAC6A"/>
    <w:rsid w:val="47B0AE8D"/>
    <w:rsid w:val="4A1C81B4"/>
    <w:rsid w:val="4B6B05FB"/>
    <w:rsid w:val="4C56B2C0"/>
    <w:rsid w:val="4D24D80B"/>
    <w:rsid w:val="5001801B"/>
    <w:rsid w:val="504FCD3B"/>
    <w:rsid w:val="5083E1C0"/>
    <w:rsid w:val="5125B556"/>
    <w:rsid w:val="516CC2DA"/>
    <w:rsid w:val="51A43743"/>
    <w:rsid w:val="51C3C28C"/>
    <w:rsid w:val="5A487A0C"/>
    <w:rsid w:val="5C658177"/>
    <w:rsid w:val="5D37FB49"/>
    <w:rsid w:val="5D6B1FC3"/>
    <w:rsid w:val="5D76E3A8"/>
    <w:rsid w:val="5DBDEE80"/>
    <w:rsid w:val="5E310E07"/>
    <w:rsid w:val="62ADFA6D"/>
    <w:rsid w:val="659E6A60"/>
    <w:rsid w:val="6629EBD5"/>
    <w:rsid w:val="66E868DF"/>
    <w:rsid w:val="6BA41467"/>
    <w:rsid w:val="6D5CC0A8"/>
    <w:rsid w:val="6DF1688C"/>
    <w:rsid w:val="6FF47E4C"/>
    <w:rsid w:val="7364B480"/>
    <w:rsid w:val="743A3853"/>
    <w:rsid w:val="786A8496"/>
    <w:rsid w:val="793BD4B8"/>
    <w:rsid w:val="79876CAA"/>
    <w:rsid w:val="7CCAD704"/>
    <w:rsid w:val="7E4F3E95"/>
    <w:rsid w:val="7EEA2C47"/>
    <w:rsid w:val="7FD6E5FE"/>
    <w:rsid w:val="7FE5DE7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EE2D"/>
  <w15:docId w15:val="{182FE861-2865-46D3-A8BA-3F18A9D3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3F"/>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4743F"/>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qFormat/>
    <w:locked/>
    <w:rsid w:val="0094743F"/>
    <w:rPr>
      <w:rFonts w:ascii="Times New Roman" w:eastAsia="Times New Roman" w:hAnsi="Times New Roman" w:cs="Times New Roman"/>
      <w:szCs w:val="24"/>
    </w:rPr>
  </w:style>
  <w:style w:type="character" w:customStyle="1" w:styleId="FooterChar">
    <w:name w:val="Footer Char"/>
    <w:basedOn w:val="DefaultParagraphFont"/>
    <w:link w:val="Footer"/>
    <w:uiPriority w:val="99"/>
    <w:qFormat/>
    <w:rsid w:val="0094743F"/>
    <w:rPr>
      <w:rFonts w:ascii="Times New Roman" w:eastAsia="Times New Roman" w:hAnsi="Times New Roman" w:cs="Times New Roman"/>
      <w:szCs w:val="24"/>
    </w:rPr>
  </w:style>
  <w:style w:type="character" w:customStyle="1" w:styleId="BalloonTextChar">
    <w:name w:val="Balloon Text Char"/>
    <w:basedOn w:val="DefaultParagraphFont"/>
    <w:link w:val="BalloonText"/>
    <w:uiPriority w:val="99"/>
    <w:semiHidden/>
    <w:qFormat/>
    <w:rsid w:val="00BC4B7F"/>
    <w:rPr>
      <w:rFonts w:ascii="Segoe UI" w:eastAsia="Times New Roman" w:hAnsi="Segoe UI" w:cs="Segoe UI"/>
      <w:sz w:val="18"/>
      <w:szCs w:val="1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Arial"/>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Times New Roman"/>
      <w:b/>
      <w:sz w:val="22"/>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Arial"/>
    </w:rPr>
  </w:style>
  <w:style w:type="character" w:customStyle="1" w:styleId="ListLabel29">
    <w:name w:val="ListLabel 29"/>
    <w:qFormat/>
    <w:rPr>
      <w:rFonts w:ascii="Arial" w:hAnsi="Arial"/>
      <w:b/>
      <w:bCs w:val="0"/>
      <w:sz w:val="22"/>
    </w:rPr>
  </w:style>
  <w:style w:type="character" w:styleId="CommentReference">
    <w:name w:val="annotation reference"/>
    <w:basedOn w:val="DefaultParagraphFont"/>
    <w:uiPriority w:val="99"/>
    <w:semiHidden/>
    <w:unhideWhenUsed/>
    <w:qFormat/>
    <w:rsid w:val="000427B4"/>
    <w:rPr>
      <w:sz w:val="16"/>
      <w:szCs w:val="16"/>
    </w:rPr>
  </w:style>
  <w:style w:type="character" w:customStyle="1" w:styleId="CommentTextChar">
    <w:name w:val="Comment Text Char"/>
    <w:basedOn w:val="DefaultParagraphFont"/>
    <w:link w:val="CommentText"/>
    <w:uiPriority w:val="99"/>
    <w:qFormat/>
    <w:rsid w:val="000427B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7B4"/>
    <w:rPr>
      <w:rFonts w:ascii="Times New Roman" w:eastAsia="Times New Roman" w:hAnsi="Times New Roman" w:cs="Times New Roman"/>
      <w:b/>
      <w:bCs/>
      <w:sz w:val="20"/>
      <w:szCs w:val="20"/>
    </w:rPr>
  </w:style>
  <w:style w:type="character" w:customStyle="1" w:styleId="ListLabel30">
    <w:name w:val="ListLabel 30"/>
    <w:qFormat/>
    <w:rPr>
      <w:rFonts w:ascii="Arial" w:hAnsi="Arial" w:cs="Times New Roman"/>
      <w:b/>
      <w:sz w:val="22"/>
      <w:u w:val="none"/>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Arial" w:hAnsi="Arial"/>
      <w:b/>
      <w:bCs w:val="0"/>
      <w:sz w:val="22"/>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rsid w:val="0094743F"/>
    <w:pPr>
      <w:tabs>
        <w:tab w:val="center" w:pos="4320"/>
        <w:tab w:val="right" w:pos="8640"/>
      </w:tabs>
    </w:pPr>
  </w:style>
  <w:style w:type="paragraph" w:styleId="ListParagraph">
    <w:name w:val="List Paragraph"/>
    <w:basedOn w:val="Normal"/>
    <w:link w:val="ListParagraphChar"/>
    <w:uiPriority w:val="34"/>
    <w:qFormat/>
    <w:rsid w:val="0094743F"/>
    <w:pPr>
      <w:ind w:left="720"/>
      <w:contextualSpacing/>
    </w:pPr>
  </w:style>
  <w:style w:type="paragraph" w:styleId="Footer">
    <w:name w:val="footer"/>
    <w:basedOn w:val="Normal"/>
    <w:link w:val="FooterChar"/>
    <w:uiPriority w:val="99"/>
    <w:unhideWhenUsed/>
    <w:rsid w:val="0094743F"/>
    <w:pPr>
      <w:tabs>
        <w:tab w:val="center" w:pos="4680"/>
        <w:tab w:val="right" w:pos="9360"/>
      </w:tabs>
    </w:pPr>
  </w:style>
  <w:style w:type="paragraph" w:styleId="BalloonText">
    <w:name w:val="Balloon Text"/>
    <w:basedOn w:val="Normal"/>
    <w:link w:val="BalloonTextChar"/>
    <w:uiPriority w:val="99"/>
    <w:semiHidden/>
    <w:unhideWhenUsed/>
    <w:qFormat/>
    <w:rsid w:val="00BC4B7F"/>
    <w:rPr>
      <w:rFonts w:ascii="Segoe UI" w:hAnsi="Segoe UI" w:cs="Segoe UI"/>
      <w:sz w:val="18"/>
      <w:szCs w:val="18"/>
    </w:rPr>
  </w:style>
  <w:style w:type="paragraph" w:styleId="NormalWeb">
    <w:name w:val="Normal (Web)"/>
    <w:basedOn w:val="Normal"/>
    <w:uiPriority w:val="99"/>
    <w:semiHidden/>
    <w:unhideWhenUsed/>
    <w:qFormat/>
    <w:rsid w:val="00A8021C"/>
  </w:style>
  <w:style w:type="paragraph" w:styleId="CommentText">
    <w:name w:val="annotation text"/>
    <w:basedOn w:val="Normal"/>
    <w:link w:val="CommentTextChar"/>
    <w:uiPriority w:val="99"/>
    <w:unhideWhenUsed/>
    <w:qFormat/>
    <w:rsid w:val="000427B4"/>
    <w:rPr>
      <w:sz w:val="20"/>
      <w:szCs w:val="20"/>
    </w:rPr>
  </w:style>
  <w:style w:type="paragraph" w:styleId="CommentSubject">
    <w:name w:val="annotation subject"/>
    <w:basedOn w:val="CommentText"/>
    <w:next w:val="CommentText"/>
    <w:link w:val="CommentSubjectChar"/>
    <w:uiPriority w:val="99"/>
    <w:semiHidden/>
    <w:unhideWhenUsed/>
    <w:qFormat/>
    <w:rsid w:val="000427B4"/>
    <w:rPr>
      <w:b/>
      <w:bCs/>
    </w:rPr>
  </w:style>
  <w:style w:type="character" w:styleId="Hyperlink">
    <w:name w:val="Hyperlink"/>
    <w:basedOn w:val="DefaultParagraphFont"/>
    <w:uiPriority w:val="99"/>
    <w:unhideWhenUsed/>
    <w:rsid w:val="00261F82"/>
    <w:rPr>
      <w:color w:val="0000FF" w:themeColor="hyperlink"/>
      <w:u w:val="single"/>
    </w:rPr>
  </w:style>
  <w:style w:type="character" w:styleId="UnresolvedMention">
    <w:name w:val="Unresolved Mention"/>
    <w:basedOn w:val="DefaultParagraphFont"/>
    <w:uiPriority w:val="99"/>
    <w:semiHidden/>
    <w:unhideWhenUsed/>
    <w:rsid w:val="00261F82"/>
    <w:rPr>
      <w:color w:val="605E5C"/>
      <w:shd w:val="clear" w:color="auto" w:fill="E1DFDD"/>
    </w:rPr>
  </w:style>
  <w:style w:type="paragraph" w:styleId="Revision">
    <w:name w:val="Revision"/>
    <w:hidden/>
    <w:uiPriority w:val="99"/>
    <w:semiHidden/>
    <w:rsid w:val="00A069CF"/>
    <w:rPr>
      <w:rFonts w:ascii="Times New Roman" w:eastAsia="Times New Roman" w:hAnsi="Times New Roman" w:cs="Times New Roman"/>
      <w:szCs w:val="24"/>
    </w:rPr>
  </w:style>
  <w:style w:type="character" w:styleId="Mention">
    <w:name w:val="Mention"/>
    <w:basedOn w:val="DefaultParagraphFont"/>
    <w:uiPriority w:val="99"/>
    <w:unhideWhenUsed/>
    <w:rsid w:val="00373A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30ad09b8306c21c817f66f1f22c78ecb">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fe048a3a6576eff1e69915f3373f7fa2"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81d817a-1478-46c7-a8b0-e0874bfd524c">
      <UserInfo>
        <DisplayName>McClain-Battiste, Jenee@HCD</DisplayName>
        <AccountId>589</AccountId>
        <AccountType/>
      </UserInfo>
    </SharedWithUsers>
    <_ip_UnifiedCompliancePolicyUIAction xmlns="http://schemas.microsoft.com/sharepoint/v3" xsi:nil="true"/>
    <Notes xmlns="408baf68-eda8-4737-9fd0-3a9cf9a1120a" xsi:nil="true"/>
    <_ip_UnifiedCompliancePolicyProperties xmlns="http://schemas.microsoft.com/sharepoint/v3"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6835B-4B16-4899-B93E-180E1153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78713-C884-4257-A31C-3D59601DF03D}">
  <ds:schemaRefs>
    <ds:schemaRef ds:uri="http://schemas.openxmlformats.org/officeDocument/2006/bibliography"/>
  </ds:schemaRefs>
</ds:datastoreItem>
</file>

<file path=customXml/itemProps3.xml><?xml version="1.0" encoding="utf-8"?>
<ds:datastoreItem xmlns:ds="http://schemas.openxmlformats.org/officeDocument/2006/customXml" ds:itemID="{D8D5BBCC-A609-4509-AA9C-621112F35465}">
  <ds:schemaRefs>
    <ds:schemaRef ds:uri="http://purl.org/dc/terms/"/>
    <ds:schemaRef ds:uri="http://schemas.microsoft.com/office/2006/metadata/properties"/>
    <ds:schemaRef ds:uri="http://purl.org/dc/dcmitype/"/>
    <ds:schemaRef ds:uri="http://schemas.microsoft.com/office/infopath/2007/PartnerControls"/>
    <ds:schemaRef ds:uri="http://purl.org/dc/elements/1.1/"/>
    <ds:schemaRef ds:uri="b81d817a-1478-46c7-a8b0-e0874bfd524c"/>
    <ds:schemaRef ds:uri="http://schemas.microsoft.com/sharepoint/v3"/>
    <ds:schemaRef ds:uri="http://www.w3.org/XML/1998/namespace"/>
    <ds:schemaRef ds:uri="http://schemas.microsoft.com/office/2006/documentManagement/types"/>
    <ds:schemaRef ds:uri="http://schemas.openxmlformats.org/package/2006/metadata/core-properties"/>
    <ds:schemaRef ds:uri="408baf68-eda8-4737-9fd0-3a9cf9a1120a"/>
  </ds:schemaRefs>
</ds:datastoreItem>
</file>

<file path=customXml/itemProps4.xml><?xml version="1.0" encoding="utf-8"?>
<ds:datastoreItem xmlns:ds="http://schemas.openxmlformats.org/officeDocument/2006/customXml" ds:itemID="{31BF5F6B-52D4-469A-B8C6-01AAC65CE31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3894</Words>
  <Characters>22202</Characters>
  <Application>Microsoft Office Word</Application>
  <DocSecurity>0</DocSecurity>
  <Lines>185</Lines>
  <Paragraphs>52</Paragraphs>
  <ScaleCrop>false</ScaleCrop>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Seeley</dc:creator>
  <cp:keywords/>
  <dc:description/>
  <cp:lastModifiedBy>Hernandez, Stacy@HCD</cp:lastModifiedBy>
  <cp:revision>2</cp:revision>
  <cp:lastPrinted>2023-03-15T19:46:00Z</cp:lastPrinted>
  <dcterms:created xsi:type="dcterms:W3CDTF">2024-11-20T17:36:00Z</dcterms:created>
  <dcterms:modified xsi:type="dcterms:W3CDTF">2024-11-20T17:36:00Z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0x010100AE94DA1C469AC34BA355C8248406E48A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ip_UnifiedCompliancePolicyUIAction">
    <vt:lpwstr/>
  </property>
  <property fmtid="{D5CDD505-2E9C-101B-9397-08002B2CF9AE}" pid="10" name="TaxCatchAll">
    <vt:lpwstr/>
  </property>
  <property fmtid="{D5CDD505-2E9C-101B-9397-08002B2CF9AE}" pid="11" name="_ip_UnifiedCompliancePolicyProperties">
    <vt:lpwstr/>
  </property>
  <property fmtid="{D5CDD505-2E9C-101B-9397-08002B2CF9AE}" pid="12" name="lcf76f155ced4ddcb4097134ff3c332f">
    <vt:lpwstr/>
  </property>
  <property fmtid="{D5CDD505-2E9C-101B-9397-08002B2CF9AE}" pid="13" name="Order">
    <vt:r8>14400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