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ECFF" w14:textId="274F901B" w:rsidR="005B6655" w:rsidRPr="00224EB6" w:rsidRDefault="009549C3" w:rsidP="00283C84">
      <w:pPr>
        <w:tabs>
          <w:tab w:val="left" w:pos="-720"/>
        </w:tabs>
        <w:jc w:val="center"/>
        <w:rPr>
          <w:rFonts w:ascii="Arial" w:hAnsi="Arial" w:cs="Arial"/>
          <w:b/>
          <w:u w:val="single"/>
        </w:rPr>
      </w:pPr>
      <w:r w:rsidRPr="00224EB6">
        <w:rPr>
          <w:rFonts w:ascii="Arial" w:hAnsi="Arial" w:cs="Arial"/>
          <w:b/>
          <w:u w:val="single"/>
        </w:rPr>
        <w:t xml:space="preserve">BUDGET DETAIL </w:t>
      </w:r>
      <w:r w:rsidR="005B6655" w:rsidRPr="00224EB6">
        <w:rPr>
          <w:rFonts w:ascii="Arial" w:hAnsi="Arial" w:cs="Arial"/>
          <w:b/>
          <w:u w:val="single"/>
        </w:rPr>
        <w:t>AND PAYMENT PROVISIONS</w:t>
      </w:r>
    </w:p>
    <w:p w14:paraId="6B3DB386" w14:textId="6702BC58" w:rsidR="00EF7EFB" w:rsidRPr="00224EB6" w:rsidRDefault="00EF7EFB" w:rsidP="00883C9A">
      <w:pPr>
        <w:tabs>
          <w:tab w:val="left" w:pos="-720"/>
        </w:tabs>
        <w:rPr>
          <w:rFonts w:ascii="Arial" w:hAnsi="Arial" w:cs="Arial"/>
          <w:b/>
          <w:u w:val="single"/>
        </w:rPr>
      </w:pPr>
    </w:p>
    <w:p w14:paraId="3B040418" w14:textId="61B76AB1" w:rsidR="005B6655" w:rsidRPr="00224EB6" w:rsidRDefault="00015328" w:rsidP="008B0556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Budget Detail</w:t>
      </w:r>
      <w:r w:rsidR="005A766E">
        <w:rPr>
          <w:rFonts w:ascii="Arial" w:hAnsi="Arial" w:cs="Arial"/>
          <w:b/>
          <w:u w:val="single"/>
        </w:rPr>
        <w:t xml:space="preserve"> &amp; Loan Terms</w:t>
      </w:r>
    </w:p>
    <w:p w14:paraId="241DECEE" w14:textId="77777777" w:rsidR="00F661D2" w:rsidRPr="00224EB6" w:rsidRDefault="00F661D2" w:rsidP="00883C9A">
      <w:pPr>
        <w:rPr>
          <w:rFonts w:ascii="Arial" w:hAnsi="Arial" w:cs="Arial"/>
          <w:b/>
        </w:rPr>
      </w:pPr>
    </w:p>
    <w:p w14:paraId="06BF96E2" w14:textId="487B0651" w:rsidR="009F1258" w:rsidRDefault="6FEEA84E" w:rsidP="008B0556">
      <w:pPr>
        <w:pStyle w:val="BodyText2"/>
        <w:numPr>
          <w:ilvl w:val="0"/>
          <w:numId w:val="30"/>
        </w:numPr>
        <w:tabs>
          <w:tab w:val="clear" w:pos="720"/>
        </w:tabs>
        <w:ind w:left="1440" w:hanging="720"/>
        <w:jc w:val="left"/>
      </w:pPr>
      <w:r>
        <w:t xml:space="preserve">Payments from </w:t>
      </w:r>
      <w:r w:rsidR="006211F0">
        <w:t xml:space="preserve">Program funds </w:t>
      </w:r>
      <w:r>
        <w:t xml:space="preserve">shall </w:t>
      </w:r>
      <w:r w:rsidR="003540EE">
        <w:t xml:space="preserve">be </w:t>
      </w:r>
      <w:r w:rsidR="003D30ED">
        <w:t>disbursed</w:t>
      </w:r>
      <w:r w:rsidR="009D08F1">
        <w:t xml:space="preserve"> as a Loan</w:t>
      </w:r>
      <w:r w:rsidR="003D30ED">
        <w:t xml:space="preserve"> for </w:t>
      </w:r>
      <w:r w:rsidR="00A470DB">
        <w:t xml:space="preserve">payment of </w:t>
      </w:r>
      <w:r w:rsidR="00794FEE">
        <w:t xml:space="preserve">eligible </w:t>
      </w:r>
      <w:r w:rsidR="00A470DB">
        <w:t xml:space="preserve">costs </w:t>
      </w:r>
      <w:r w:rsidR="00770DDF">
        <w:t>set forth in the Application and Project Report</w:t>
      </w:r>
      <w:r w:rsidR="00050642">
        <w:t xml:space="preserve">, approved by the Department in connection with </w:t>
      </w:r>
      <w:r w:rsidR="00227DA9">
        <w:t xml:space="preserve">the Work described in </w:t>
      </w:r>
      <w:r w:rsidR="001A1E9A" w:rsidRPr="00F67D3E">
        <w:rPr>
          <w:u w:val="single"/>
        </w:rPr>
        <w:t>Exhibit A</w:t>
      </w:r>
      <w:r w:rsidR="001A1E9A">
        <w:t xml:space="preserve"> of this Agreement</w:t>
      </w:r>
      <w:r w:rsidR="00227DA9">
        <w:t xml:space="preserve">. </w:t>
      </w:r>
    </w:p>
    <w:p w14:paraId="3BEFE5C7" w14:textId="77777777" w:rsidR="009F1258" w:rsidRDefault="009F1258" w:rsidP="00910954">
      <w:pPr>
        <w:pStyle w:val="BodyText2"/>
        <w:tabs>
          <w:tab w:val="clear" w:pos="720"/>
        </w:tabs>
        <w:ind w:left="720"/>
        <w:jc w:val="left"/>
      </w:pPr>
    </w:p>
    <w:p w14:paraId="49D20EE1" w14:textId="52418CBB" w:rsidR="00F53473" w:rsidRDefault="009F1258" w:rsidP="008B0556">
      <w:pPr>
        <w:pStyle w:val="BodyText2"/>
        <w:numPr>
          <w:ilvl w:val="0"/>
          <w:numId w:val="30"/>
        </w:numPr>
        <w:tabs>
          <w:tab w:val="clear" w:pos="720"/>
        </w:tabs>
        <w:ind w:left="1440" w:hanging="720"/>
        <w:jc w:val="left"/>
      </w:pPr>
      <w:r w:rsidRPr="00FE73CF">
        <w:rPr>
          <w:u w:val="single"/>
        </w:rPr>
        <w:t>Principal Amount</w:t>
      </w:r>
      <w:r>
        <w:t xml:space="preserve">: </w:t>
      </w:r>
      <w:r w:rsidR="00001822">
        <w:t>The total of all p</w:t>
      </w:r>
      <w:r w:rsidR="007C5F63">
        <w:t xml:space="preserve">ayments </w:t>
      </w:r>
      <w:r w:rsidR="001F0754">
        <w:t xml:space="preserve">shall </w:t>
      </w:r>
      <w:r w:rsidR="6FEEA84E">
        <w:t xml:space="preserve">not exceed the </w:t>
      </w:r>
      <w:r w:rsidR="00D1613D">
        <w:t>lesser of:</w:t>
      </w:r>
      <w:r w:rsidR="003D30ED">
        <w:t xml:space="preserve"> </w:t>
      </w:r>
    </w:p>
    <w:p w14:paraId="2B8289DB" w14:textId="77777777" w:rsidR="00F3648D" w:rsidRDefault="00F3648D" w:rsidP="008B0556">
      <w:pPr>
        <w:pStyle w:val="BodyText2"/>
        <w:tabs>
          <w:tab w:val="clear" w:pos="720"/>
        </w:tabs>
        <w:ind w:left="1440" w:hanging="720"/>
        <w:jc w:val="left"/>
      </w:pPr>
    </w:p>
    <w:p w14:paraId="5354766E" w14:textId="046AE6E3" w:rsidR="00F3648D" w:rsidRDefault="00F3648D" w:rsidP="008B0556">
      <w:pPr>
        <w:pStyle w:val="BodyText2"/>
        <w:numPr>
          <w:ilvl w:val="0"/>
          <w:numId w:val="32"/>
        </w:numPr>
        <w:tabs>
          <w:tab w:val="clear" w:pos="720"/>
        </w:tabs>
        <w:ind w:left="2160"/>
        <w:jc w:val="left"/>
      </w:pPr>
      <w:r>
        <w:t xml:space="preserve">the amount set forth for that </w:t>
      </w:r>
      <w:r w:rsidRPr="00F67D3E">
        <w:t>in Section 3 of the STD Form 213</w:t>
      </w:r>
      <w:r>
        <w:t>; or</w:t>
      </w:r>
    </w:p>
    <w:p w14:paraId="23AFA65A" w14:textId="77777777" w:rsidR="00F3648D" w:rsidRDefault="00F3648D" w:rsidP="008B0556">
      <w:pPr>
        <w:pStyle w:val="BodyText2"/>
        <w:tabs>
          <w:tab w:val="clear" w:pos="720"/>
        </w:tabs>
        <w:ind w:left="1440" w:hanging="720"/>
        <w:jc w:val="left"/>
      </w:pPr>
    </w:p>
    <w:p w14:paraId="4D1223A5" w14:textId="7B400BC5" w:rsidR="00F3648D" w:rsidRDefault="00F3648D" w:rsidP="008B0556">
      <w:pPr>
        <w:pStyle w:val="BodyText2"/>
        <w:numPr>
          <w:ilvl w:val="0"/>
          <w:numId w:val="32"/>
        </w:numPr>
        <w:tabs>
          <w:tab w:val="clear" w:pos="720"/>
        </w:tabs>
        <w:ind w:left="2160"/>
        <w:jc w:val="left"/>
      </w:pPr>
      <w:r>
        <w:t>the amount later approved by the Department as consistent with applicable Program Requirements and the actual cost of the Work.</w:t>
      </w:r>
    </w:p>
    <w:p w14:paraId="7971A42F" w14:textId="77777777" w:rsidR="00F53473" w:rsidRDefault="00F53473" w:rsidP="00F2008C">
      <w:pPr>
        <w:pStyle w:val="BodyText2"/>
        <w:tabs>
          <w:tab w:val="clear" w:pos="720"/>
        </w:tabs>
        <w:ind w:left="1080"/>
        <w:jc w:val="left"/>
      </w:pPr>
    </w:p>
    <w:p w14:paraId="2D7198E9" w14:textId="718AAA1F" w:rsidR="003E53E9" w:rsidRPr="00706C2C" w:rsidRDefault="00F661D2" w:rsidP="008B0556">
      <w:pPr>
        <w:pStyle w:val="BodyText2"/>
        <w:numPr>
          <w:ilvl w:val="0"/>
          <w:numId w:val="30"/>
        </w:numPr>
        <w:tabs>
          <w:tab w:val="clear" w:pos="720"/>
        </w:tabs>
        <w:ind w:left="1440" w:hanging="720"/>
        <w:jc w:val="left"/>
      </w:pPr>
      <w:r w:rsidRPr="40010D6A">
        <w:rPr>
          <w:rFonts w:cs="Arial"/>
          <w:u w:val="single"/>
        </w:rPr>
        <w:t>Payment</w:t>
      </w:r>
      <w:r w:rsidR="00190139">
        <w:rPr>
          <w:rFonts w:cs="Arial"/>
          <w:u w:val="single"/>
        </w:rPr>
        <w:t xml:space="preserve"> and Interest</w:t>
      </w:r>
      <w:r w:rsidR="00CC340B" w:rsidRPr="40010D6A">
        <w:rPr>
          <w:rFonts w:cs="Arial"/>
        </w:rPr>
        <w:t>:</w:t>
      </w:r>
      <w:r w:rsidRPr="40010D6A">
        <w:rPr>
          <w:rFonts w:cs="Arial"/>
        </w:rPr>
        <w:t xml:space="preserve">  </w:t>
      </w:r>
    </w:p>
    <w:p w14:paraId="31DF2419" w14:textId="77777777" w:rsidR="00706C2C" w:rsidRPr="003E53E9" w:rsidRDefault="00706C2C" w:rsidP="00216B6E">
      <w:pPr>
        <w:pStyle w:val="BodyText2"/>
        <w:tabs>
          <w:tab w:val="clear" w:pos="720"/>
        </w:tabs>
        <w:ind w:left="1080"/>
        <w:jc w:val="left"/>
      </w:pPr>
    </w:p>
    <w:p w14:paraId="489A6A05" w14:textId="21CC6D98" w:rsidR="00F16E98" w:rsidRDefault="00151F33" w:rsidP="008B0556">
      <w:pPr>
        <w:pStyle w:val="BodyText2"/>
        <w:numPr>
          <w:ilvl w:val="0"/>
          <w:numId w:val="33"/>
        </w:numPr>
        <w:tabs>
          <w:tab w:val="clear" w:pos="720"/>
        </w:tabs>
        <w:ind w:left="2160"/>
        <w:jc w:val="left"/>
        <w:rPr>
          <w:rFonts w:cs="Arial"/>
        </w:rPr>
      </w:pPr>
      <w:r w:rsidRPr="00706C2C">
        <w:t>The</w:t>
      </w:r>
      <w:r w:rsidRPr="00E013E5">
        <w:rPr>
          <w:rFonts w:cs="Arial"/>
        </w:rPr>
        <w:t xml:space="preserve"> initial term of </w:t>
      </w:r>
      <w:r w:rsidR="00255EAD">
        <w:rPr>
          <w:rFonts w:cs="Arial"/>
        </w:rPr>
        <w:t xml:space="preserve">the </w:t>
      </w:r>
      <w:r w:rsidRPr="00E013E5">
        <w:rPr>
          <w:rFonts w:cs="Arial"/>
        </w:rPr>
        <w:t xml:space="preserve">Loan shall </w:t>
      </w:r>
      <w:r w:rsidR="007E748E" w:rsidRPr="00E013E5">
        <w:rPr>
          <w:rFonts w:cs="Arial"/>
        </w:rPr>
        <w:t xml:space="preserve">commence </w:t>
      </w:r>
      <w:r w:rsidR="00E34B91" w:rsidRPr="00E013E5">
        <w:rPr>
          <w:rFonts w:cs="Arial"/>
        </w:rPr>
        <w:t xml:space="preserve">on the date of recordation of the </w:t>
      </w:r>
      <w:r w:rsidR="00F44586">
        <w:rPr>
          <w:rFonts w:cs="Arial"/>
        </w:rPr>
        <w:t>Regulatory Agreement</w:t>
      </w:r>
      <w:r w:rsidR="00CD5969">
        <w:rPr>
          <w:rFonts w:cs="Arial"/>
        </w:rPr>
        <w:t>,</w:t>
      </w:r>
      <w:r w:rsidR="00F44586">
        <w:rPr>
          <w:rFonts w:cs="Arial"/>
        </w:rPr>
        <w:t xml:space="preserve"> </w:t>
      </w:r>
      <w:r w:rsidR="00AF4400">
        <w:rPr>
          <w:rFonts w:cs="Arial"/>
        </w:rPr>
        <w:t xml:space="preserve">or </w:t>
      </w:r>
      <w:r w:rsidR="00CD5969">
        <w:rPr>
          <w:rFonts w:cs="Arial"/>
        </w:rPr>
        <w:t xml:space="preserve">if </w:t>
      </w:r>
      <w:r w:rsidR="00EA3C49">
        <w:rPr>
          <w:rFonts w:cs="Arial"/>
        </w:rPr>
        <w:t xml:space="preserve">the Mobilehome Park is </w:t>
      </w:r>
      <w:r w:rsidR="00133721">
        <w:rPr>
          <w:rFonts w:cs="Arial"/>
        </w:rPr>
        <w:t>in Indian Country,</w:t>
      </w:r>
      <w:r w:rsidR="00EA3C49">
        <w:rPr>
          <w:rFonts w:cs="Arial"/>
        </w:rPr>
        <w:t xml:space="preserve"> </w:t>
      </w:r>
      <w:r w:rsidR="001023B5">
        <w:rPr>
          <w:rFonts w:cs="Arial"/>
        </w:rPr>
        <w:t xml:space="preserve">recordation of the Covenant, </w:t>
      </w:r>
      <w:r w:rsidR="008A2BFA" w:rsidRPr="00E013E5">
        <w:rPr>
          <w:rFonts w:cs="Arial"/>
        </w:rPr>
        <w:t>and</w:t>
      </w:r>
      <w:r w:rsidR="00B91FC7" w:rsidRPr="00E013E5">
        <w:rPr>
          <w:rFonts w:cs="Arial"/>
        </w:rPr>
        <w:t xml:space="preserve"> shall mature</w:t>
      </w:r>
      <w:r w:rsidR="00C429C0" w:rsidRPr="00E013E5">
        <w:rPr>
          <w:rFonts w:cs="Arial"/>
        </w:rPr>
        <w:t xml:space="preserve"> </w:t>
      </w:r>
      <w:r w:rsidR="00ED7E2D">
        <w:rPr>
          <w:rFonts w:cs="Arial"/>
        </w:rPr>
        <w:t xml:space="preserve">upon </w:t>
      </w:r>
      <w:r w:rsidR="00CE15D6">
        <w:rPr>
          <w:rFonts w:cs="Arial"/>
        </w:rPr>
        <w:t xml:space="preserve">the </w:t>
      </w:r>
      <w:r w:rsidR="003467A3">
        <w:rPr>
          <w:rFonts w:cs="Arial"/>
        </w:rPr>
        <w:t>thirty</w:t>
      </w:r>
      <w:r w:rsidR="00CD5A43" w:rsidRPr="00E013E5">
        <w:rPr>
          <w:rFonts w:cs="Arial"/>
        </w:rPr>
        <w:t>-fi</w:t>
      </w:r>
      <w:r w:rsidR="00CE15D6">
        <w:rPr>
          <w:rFonts w:cs="Arial"/>
        </w:rPr>
        <w:t xml:space="preserve">fth </w:t>
      </w:r>
      <w:r w:rsidR="00CD5A43" w:rsidRPr="00E013E5">
        <w:rPr>
          <w:rFonts w:cs="Arial"/>
        </w:rPr>
        <w:t>(</w:t>
      </w:r>
      <w:r w:rsidR="003467A3">
        <w:rPr>
          <w:rFonts w:cs="Arial"/>
        </w:rPr>
        <w:t>3</w:t>
      </w:r>
      <w:r w:rsidR="003467A3" w:rsidRPr="00E013E5">
        <w:rPr>
          <w:rFonts w:cs="Arial"/>
        </w:rPr>
        <w:t>5</w:t>
      </w:r>
      <w:r w:rsidR="00CE15D6" w:rsidRPr="00F16E98">
        <w:rPr>
          <w:rFonts w:cs="Arial"/>
          <w:vertAlign w:val="superscript"/>
        </w:rPr>
        <w:t>th</w:t>
      </w:r>
      <w:r w:rsidR="00CD5A43" w:rsidRPr="00E013E5">
        <w:rPr>
          <w:rFonts w:cs="Arial"/>
        </w:rPr>
        <w:t>)</w:t>
      </w:r>
      <w:r w:rsidRPr="00E013E5">
        <w:rPr>
          <w:rFonts w:cs="Arial"/>
        </w:rPr>
        <w:t xml:space="preserve"> </w:t>
      </w:r>
      <w:r w:rsidR="00CE15D6">
        <w:rPr>
          <w:rFonts w:cs="Arial"/>
        </w:rPr>
        <w:t xml:space="preserve">anniversary thereof. </w:t>
      </w:r>
    </w:p>
    <w:p w14:paraId="696FE298" w14:textId="77777777" w:rsidR="00F16E98" w:rsidRDefault="00F16E98" w:rsidP="008B0556">
      <w:pPr>
        <w:pStyle w:val="BodyText2"/>
        <w:tabs>
          <w:tab w:val="clear" w:pos="720"/>
        </w:tabs>
        <w:ind w:left="2160" w:hanging="720"/>
        <w:jc w:val="left"/>
        <w:rPr>
          <w:rFonts w:cs="Arial"/>
        </w:rPr>
      </w:pPr>
    </w:p>
    <w:p w14:paraId="59070FDD" w14:textId="3F6038CD" w:rsidR="007914B5" w:rsidRDefault="0032167F" w:rsidP="008B0556">
      <w:pPr>
        <w:pStyle w:val="BodyText2"/>
        <w:numPr>
          <w:ilvl w:val="0"/>
          <w:numId w:val="33"/>
        </w:numPr>
        <w:tabs>
          <w:tab w:val="clear" w:pos="720"/>
        </w:tabs>
        <w:ind w:left="2160"/>
        <w:jc w:val="left"/>
        <w:rPr>
          <w:rFonts w:cs="Arial"/>
        </w:rPr>
      </w:pPr>
      <w:r>
        <w:rPr>
          <w:rFonts w:cs="Arial"/>
        </w:rPr>
        <w:t>Interest on the unpaid principal b</w:t>
      </w:r>
      <w:r w:rsidR="00CF0372">
        <w:rPr>
          <w:rFonts w:cs="Arial"/>
        </w:rPr>
        <w:t xml:space="preserve">alance </w:t>
      </w:r>
      <w:r w:rsidR="002E7168">
        <w:rPr>
          <w:rFonts w:cs="Arial"/>
        </w:rPr>
        <w:t xml:space="preserve">disbursed </w:t>
      </w:r>
      <w:r w:rsidR="00CF0372">
        <w:rPr>
          <w:rFonts w:cs="Arial"/>
        </w:rPr>
        <w:t xml:space="preserve">under the </w:t>
      </w:r>
      <w:r w:rsidR="00F023AB">
        <w:rPr>
          <w:rFonts w:cs="Arial"/>
        </w:rPr>
        <w:t xml:space="preserve">Loan Documents shall accrue from the date of such </w:t>
      </w:r>
      <w:r w:rsidR="002E7168">
        <w:rPr>
          <w:rFonts w:cs="Arial"/>
        </w:rPr>
        <w:t xml:space="preserve">disbursement </w:t>
      </w:r>
      <w:r w:rsidR="00F023AB">
        <w:rPr>
          <w:rFonts w:cs="Arial"/>
        </w:rPr>
        <w:t xml:space="preserve">at the simple interest rate of </w:t>
      </w:r>
      <w:r w:rsidR="00F529CC">
        <w:rPr>
          <w:rFonts w:cs="Arial"/>
        </w:rPr>
        <w:t xml:space="preserve">one </w:t>
      </w:r>
      <w:r w:rsidR="00F023AB">
        <w:rPr>
          <w:rFonts w:cs="Arial"/>
        </w:rPr>
        <w:t>percent (</w:t>
      </w:r>
      <w:r w:rsidR="00F529CC">
        <w:rPr>
          <w:rFonts w:cs="Arial"/>
        </w:rPr>
        <w:t>1</w:t>
      </w:r>
      <w:r w:rsidR="00F023AB">
        <w:rPr>
          <w:rFonts w:cs="Arial"/>
        </w:rPr>
        <w:t xml:space="preserve">%) per annum. </w:t>
      </w:r>
    </w:p>
    <w:p w14:paraId="7D8535D0" w14:textId="77777777" w:rsidR="00706C2C" w:rsidRDefault="00706C2C" w:rsidP="008B0556">
      <w:pPr>
        <w:pStyle w:val="BodyText2"/>
        <w:tabs>
          <w:tab w:val="clear" w:pos="720"/>
        </w:tabs>
        <w:ind w:left="2160" w:hanging="720"/>
        <w:jc w:val="left"/>
        <w:rPr>
          <w:rFonts w:cs="Arial"/>
        </w:rPr>
      </w:pPr>
    </w:p>
    <w:p w14:paraId="08448100" w14:textId="247CB0F0" w:rsidR="00037E25" w:rsidRDefault="007716D1" w:rsidP="008B0556">
      <w:pPr>
        <w:pStyle w:val="BodyText2"/>
        <w:numPr>
          <w:ilvl w:val="0"/>
          <w:numId w:val="33"/>
        </w:numPr>
        <w:tabs>
          <w:tab w:val="clear" w:pos="720"/>
        </w:tabs>
        <w:ind w:left="2160"/>
        <w:jc w:val="left"/>
        <w:rPr>
          <w:rFonts w:cs="Arial"/>
        </w:rPr>
      </w:pPr>
      <w:r w:rsidRPr="2917A380">
        <w:rPr>
          <w:rFonts w:cs="Arial"/>
        </w:rPr>
        <w:t xml:space="preserve">Payment </w:t>
      </w:r>
      <w:r w:rsidR="00A340FE" w:rsidRPr="2917A380">
        <w:rPr>
          <w:rFonts w:cs="Arial"/>
        </w:rPr>
        <w:t>of p</w:t>
      </w:r>
      <w:r w:rsidR="00151F33" w:rsidRPr="2917A380">
        <w:rPr>
          <w:rFonts w:cs="Arial"/>
        </w:rPr>
        <w:t xml:space="preserve">rincipal and accumulated interest </w:t>
      </w:r>
      <w:r w:rsidR="00A340FE" w:rsidRPr="2917A380">
        <w:rPr>
          <w:rFonts w:cs="Arial"/>
        </w:rPr>
        <w:t>on the Loan shall be deferred during the term of the Loan</w:t>
      </w:r>
      <w:r w:rsidR="00AB6635" w:rsidRPr="2917A380">
        <w:rPr>
          <w:rFonts w:cs="Arial"/>
        </w:rPr>
        <w:t xml:space="preserve"> except for a </w:t>
      </w:r>
      <w:r w:rsidR="002F77EE" w:rsidRPr="2917A380">
        <w:rPr>
          <w:rFonts w:cs="Arial"/>
        </w:rPr>
        <w:t xml:space="preserve">payment of </w:t>
      </w:r>
      <w:r w:rsidR="00990487" w:rsidRPr="2917A380">
        <w:rPr>
          <w:rFonts w:cs="Arial"/>
        </w:rPr>
        <w:t>0.42 percent (0.42%) of the original principal loan balance (the “</w:t>
      </w:r>
      <w:r w:rsidR="00990487" w:rsidRPr="2917A380">
        <w:rPr>
          <w:rFonts w:cs="Arial"/>
          <w:b/>
          <w:bCs/>
        </w:rPr>
        <w:t>Monitoring Fee</w:t>
      </w:r>
      <w:r w:rsidR="00990487" w:rsidRPr="2917A380">
        <w:rPr>
          <w:rFonts w:cs="Arial"/>
        </w:rPr>
        <w:t>”</w:t>
      </w:r>
      <w:r w:rsidR="00D007EE" w:rsidRPr="2917A380">
        <w:rPr>
          <w:rFonts w:cs="Arial"/>
        </w:rPr>
        <w:t>) payable to the Department on</w:t>
      </w:r>
      <w:r w:rsidR="008A68A5" w:rsidRPr="2917A380">
        <w:rPr>
          <w:rFonts w:cs="Arial"/>
        </w:rPr>
        <w:t>e</w:t>
      </w:r>
      <w:r w:rsidR="00D007EE" w:rsidRPr="2917A380">
        <w:rPr>
          <w:rFonts w:cs="Arial"/>
        </w:rPr>
        <w:t xml:space="preserve"> </w:t>
      </w:r>
      <w:r w:rsidR="00F63CE1" w:rsidRPr="2917A380">
        <w:rPr>
          <w:rFonts w:cs="Arial"/>
        </w:rPr>
        <w:t xml:space="preserve">year from the date of </w:t>
      </w:r>
      <w:r w:rsidR="007A40B0" w:rsidRPr="2917A380">
        <w:rPr>
          <w:rFonts w:cs="Arial"/>
        </w:rPr>
        <w:t>the final Loan disbursement</w:t>
      </w:r>
      <w:r w:rsidR="00B03851" w:rsidRPr="2917A380">
        <w:rPr>
          <w:rFonts w:cs="Arial"/>
        </w:rPr>
        <w:t xml:space="preserve">, </w:t>
      </w:r>
      <w:r w:rsidR="00D007EE" w:rsidRPr="2917A380">
        <w:rPr>
          <w:rFonts w:cs="Arial"/>
        </w:rPr>
        <w:t xml:space="preserve">and </w:t>
      </w:r>
      <w:r w:rsidR="00021A99" w:rsidRPr="2917A380">
        <w:rPr>
          <w:rFonts w:cs="Arial"/>
        </w:rPr>
        <w:t xml:space="preserve">on each anniversary date thereafter for the </w:t>
      </w:r>
      <w:r w:rsidR="000E01FE" w:rsidRPr="2917A380">
        <w:rPr>
          <w:rFonts w:cs="Arial"/>
        </w:rPr>
        <w:t xml:space="preserve">full </w:t>
      </w:r>
      <w:r w:rsidR="00021A99" w:rsidRPr="2917A380">
        <w:rPr>
          <w:rFonts w:cs="Arial"/>
        </w:rPr>
        <w:t xml:space="preserve">term of the Loan. </w:t>
      </w:r>
      <w:r w:rsidR="00037E25" w:rsidRPr="2917A380">
        <w:rPr>
          <w:rFonts w:cs="Arial"/>
        </w:rPr>
        <w:t xml:space="preserve">The Monitoring Fee shall continue to be payable for the full term of the Loan, notwithstanding any prepayment, in whole or in part, of the outstanding principal Loan amount. </w:t>
      </w:r>
    </w:p>
    <w:p w14:paraId="29BB4255" w14:textId="77777777" w:rsidR="00037E25" w:rsidRDefault="00037E25" w:rsidP="008B0556">
      <w:pPr>
        <w:pStyle w:val="BodyText2"/>
        <w:tabs>
          <w:tab w:val="clear" w:pos="720"/>
        </w:tabs>
        <w:ind w:left="2160" w:hanging="720"/>
        <w:jc w:val="left"/>
        <w:rPr>
          <w:rFonts w:cs="Arial"/>
        </w:rPr>
      </w:pPr>
    </w:p>
    <w:p w14:paraId="3B1615A1" w14:textId="16EB63A9" w:rsidR="00F661D2" w:rsidRDefault="000E01FE" w:rsidP="008B0556">
      <w:pPr>
        <w:pStyle w:val="BodyText2"/>
        <w:numPr>
          <w:ilvl w:val="0"/>
          <w:numId w:val="33"/>
        </w:numPr>
        <w:tabs>
          <w:tab w:val="clear" w:pos="720"/>
        </w:tabs>
        <w:ind w:left="2160"/>
        <w:jc w:val="left"/>
        <w:rPr>
          <w:rFonts w:cs="Arial"/>
        </w:rPr>
      </w:pPr>
      <w:r>
        <w:rPr>
          <w:rFonts w:cs="Arial"/>
        </w:rPr>
        <w:t xml:space="preserve">Upon </w:t>
      </w:r>
      <w:r w:rsidR="00CD708D">
        <w:rPr>
          <w:rFonts w:cs="Arial"/>
        </w:rPr>
        <w:t xml:space="preserve">maturity </w:t>
      </w:r>
      <w:r w:rsidR="00392C31">
        <w:rPr>
          <w:rFonts w:cs="Arial"/>
        </w:rPr>
        <w:t>of the Loan, t</w:t>
      </w:r>
      <w:r w:rsidR="00021A99">
        <w:rPr>
          <w:rFonts w:cs="Arial"/>
        </w:rPr>
        <w:t xml:space="preserve">he principal and accumulated interest </w:t>
      </w:r>
      <w:r w:rsidR="00392C31">
        <w:rPr>
          <w:rFonts w:cs="Arial"/>
        </w:rPr>
        <w:t xml:space="preserve">will </w:t>
      </w:r>
      <w:r w:rsidR="00A340FE">
        <w:rPr>
          <w:rFonts w:cs="Arial"/>
        </w:rPr>
        <w:t xml:space="preserve">be forgiven by the Department </w:t>
      </w:r>
      <w:r w:rsidR="009F6A60">
        <w:rPr>
          <w:rFonts w:cs="Arial"/>
        </w:rPr>
        <w:t xml:space="preserve">if </w:t>
      </w:r>
      <w:r w:rsidR="00F20176">
        <w:t xml:space="preserve">Recipient is not in default under the terms of </w:t>
      </w:r>
      <w:r w:rsidR="00DF7867">
        <w:t xml:space="preserve">this Agreement, the Regulatory Agreement, </w:t>
      </w:r>
      <w:r w:rsidR="002527AA">
        <w:t xml:space="preserve">or the Covenant. </w:t>
      </w:r>
      <w:r w:rsidR="00CD38D7">
        <w:rPr>
          <w:rFonts w:cs="Arial"/>
        </w:rPr>
        <w:t xml:space="preserve">Otherwise, the </w:t>
      </w:r>
      <w:r w:rsidR="00FF40ED">
        <w:rPr>
          <w:rFonts w:cs="Arial"/>
        </w:rPr>
        <w:t xml:space="preserve">Loan shall be </w:t>
      </w:r>
      <w:r w:rsidR="00151F33" w:rsidRPr="40010D6A">
        <w:rPr>
          <w:rFonts w:cs="Arial"/>
        </w:rPr>
        <w:t xml:space="preserve">due and payable upon </w:t>
      </w:r>
      <w:r w:rsidR="00E00BAC" w:rsidRPr="40010D6A">
        <w:rPr>
          <w:rFonts w:cs="Arial"/>
        </w:rPr>
        <w:t xml:space="preserve">the earlier of (i) the </w:t>
      </w:r>
      <w:r w:rsidR="007955A9" w:rsidRPr="40010D6A">
        <w:rPr>
          <w:rFonts w:cs="Arial"/>
        </w:rPr>
        <w:t xml:space="preserve">maturity date of the Loan; or (ii) the </w:t>
      </w:r>
      <w:r w:rsidR="005B51DC" w:rsidRPr="40010D6A">
        <w:rPr>
          <w:rFonts w:cs="Arial"/>
        </w:rPr>
        <w:t xml:space="preserve">date of </w:t>
      </w:r>
      <w:r w:rsidR="007955A9" w:rsidRPr="40010D6A">
        <w:rPr>
          <w:rFonts w:cs="Arial"/>
        </w:rPr>
        <w:t xml:space="preserve">acceleration </w:t>
      </w:r>
      <w:r w:rsidR="00151F33" w:rsidRPr="40010D6A">
        <w:rPr>
          <w:rFonts w:cs="Arial"/>
        </w:rPr>
        <w:t>of the Loan.</w:t>
      </w:r>
      <w:r w:rsidR="00382F36" w:rsidRPr="40010D6A">
        <w:rPr>
          <w:rFonts w:cs="Arial"/>
        </w:rPr>
        <w:t xml:space="preserve"> </w:t>
      </w:r>
      <w:r w:rsidR="00F661D2" w:rsidRPr="40010D6A">
        <w:rPr>
          <w:rFonts w:cs="Arial"/>
        </w:rPr>
        <w:t xml:space="preserve">The Loan may not </w:t>
      </w:r>
      <w:r w:rsidR="00F661D2" w:rsidRPr="40010D6A">
        <w:rPr>
          <w:rFonts w:cs="Arial"/>
        </w:rPr>
        <w:lastRenderedPageBreak/>
        <w:t>be prepaid</w:t>
      </w:r>
      <w:r w:rsidR="0048183F" w:rsidRPr="40010D6A">
        <w:rPr>
          <w:rFonts w:cs="Arial"/>
        </w:rPr>
        <w:t xml:space="preserve"> in whole or in part</w:t>
      </w:r>
      <w:r w:rsidR="00F661D2" w:rsidRPr="40010D6A">
        <w:rPr>
          <w:rFonts w:cs="Arial"/>
        </w:rPr>
        <w:t xml:space="preserve"> without the prior written consent of the Department</w:t>
      </w:r>
      <w:r w:rsidR="00151F33" w:rsidRPr="40010D6A">
        <w:rPr>
          <w:rFonts w:cs="Arial"/>
        </w:rPr>
        <w:t xml:space="preserve">. </w:t>
      </w:r>
    </w:p>
    <w:p w14:paraId="4D809FA8" w14:textId="77777777" w:rsidR="003E1411" w:rsidRDefault="003E1411" w:rsidP="008B0556">
      <w:pPr>
        <w:pStyle w:val="BodyText2"/>
        <w:tabs>
          <w:tab w:val="clear" w:pos="720"/>
        </w:tabs>
        <w:jc w:val="left"/>
        <w:rPr>
          <w:rFonts w:cs="Arial"/>
        </w:rPr>
      </w:pPr>
    </w:p>
    <w:p w14:paraId="139B41CA" w14:textId="60E747F2" w:rsidR="00966FD8" w:rsidRDefault="00B23DB5" w:rsidP="008B0556">
      <w:pPr>
        <w:pStyle w:val="ListParagraph"/>
        <w:numPr>
          <w:ilvl w:val="0"/>
          <w:numId w:val="13"/>
        </w:numPr>
        <w:ind w:hanging="720"/>
        <w:rPr>
          <w:rFonts w:cs="Arial"/>
        </w:rPr>
      </w:pPr>
      <w:r>
        <w:rPr>
          <w:rFonts w:ascii="Arial" w:hAnsi="Arial" w:cs="Arial"/>
          <w:b/>
          <w:u w:val="single"/>
        </w:rPr>
        <w:t xml:space="preserve">Invoicing and </w:t>
      </w:r>
      <w:r w:rsidR="002E7168">
        <w:rPr>
          <w:rFonts w:ascii="Arial" w:hAnsi="Arial" w:cs="Arial"/>
          <w:b/>
          <w:u w:val="single"/>
        </w:rPr>
        <w:t>Disbursement</w:t>
      </w:r>
    </w:p>
    <w:p w14:paraId="002799AE" w14:textId="3F02DB09" w:rsidR="000206FC" w:rsidRDefault="000206FC" w:rsidP="00B5182D">
      <w:pPr>
        <w:pStyle w:val="BodyText2"/>
        <w:tabs>
          <w:tab w:val="clear" w:pos="720"/>
        </w:tabs>
        <w:ind w:left="1440"/>
        <w:jc w:val="left"/>
        <w:rPr>
          <w:rFonts w:cs="Arial"/>
        </w:rPr>
      </w:pPr>
    </w:p>
    <w:p w14:paraId="59E7401D" w14:textId="15B05A24" w:rsidR="00BD5635" w:rsidRPr="00812E8E" w:rsidRDefault="00B23DB5" w:rsidP="00833400">
      <w:pPr>
        <w:pStyle w:val="BodyText2"/>
        <w:numPr>
          <w:ilvl w:val="0"/>
          <w:numId w:val="24"/>
        </w:numPr>
        <w:tabs>
          <w:tab w:val="clear" w:pos="720"/>
        </w:tabs>
        <w:ind w:left="1440" w:hanging="720"/>
        <w:jc w:val="left"/>
        <w:rPr>
          <w:rFonts w:cs="Arial"/>
        </w:rPr>
      </w:pPr>
      <w:r>
        <w:rPr>
          <w:rFonts w:cs="Arial"/>
        </w:rPr>
        <w:t xml:space="preserve">All Loan proceeds </w:t>
      </w:r>
      <w:r w:rsidR="00ED6A28">
        <w:rPr>
          <w:rFonts w:cs="Arial"/>
        </w:rPr>
        <w:t>shall</w:t>
      </w:r>
      <w:r>
        <w:rPr>
          <w:rFonts w:cs="Arial"/>
        </w:rPr>
        <w:t xml:space="preserve"> be disbursed as construction period funding </w:t>
      </w:r>
      <w:r w:rsidR="00ED6A28">
        <w:rPr>
          <w:rFonts w:cs="Arial"/>
        </w:rPr>
        <w:t xml:space="preserve">on a </w:t>
      </w:r>
      <w:r w:rsidR="00ED6A28" w:rsidRPr="00833400">
        <w:rPr>
          <w:rFonts w:cs="Arial"/>
          <w:bCs/>
        </w:rPr>
        <w:t>reimbursement</w:t>
      </w:r>
      <w:r w:rsidR="00ED6A28">
        <w:rPr>
          <w:rFonts w:cs="Arial"/>
        </w:rPr>
        <w:t xml:space="preserve"> basis or as advances</w:t>
      </w:r>
      <w:r w:rsidR="00C77230">
        <w:rPr>
          <w:rFonts w:cs="Arial"/>
        </w:rPr>
        <w:t xml:space="preserve">, </w:t>
      </w:r>
      <w:r w:rsidR="009B3244">
        <w:rPr>
          <w:rFonts w:cs="Arial"/>
        </w:rPr>
        <w:t>upon the Recipient’s</w:t>
      </w:r>
      <w:r w:rsidR="002527AA">
        <w:rPr>
          <w:rFonts w:cs="Arial"/>
        </w:rPr>
        <w:t xml:space="preserve"> </w:t>
      </w:r>
      <w:r w:rsidR="009B3244" w:rsidRPr="00812E8E">
        <w:rPr>
          <w:rFonts w:cs="Arial"/>
        </w:rPr>
        <w:t xml:space="preserve">submittal of the </w:t>
      </w:r>
      <w:r w:rsidR="009B3244" w:rsidRPr="002D5512">
        <w:rPr>
          <w:rFonts w:cs="Arial"/>
        </w:rPr>
        <w:t xml:space="preserve">STD Form 204 (Payee Data Record) </w:t>
      </w:r>
      <w:r w:rsidR="009B3244" w:rsidRPr="00812E8E">
        <w:rPr>
          <w:rFonts w:cs="Arial"/>
        </w:rPr>
        <w:t xml:space="preserve">and a Request for Funds </w:t>
      </w:r>
      <w:r w:rsidR="0065558B" w:rsidRPr="00812E8E">
        <w:rPr>
          <w:rFonts w:cs="Arial"/>
        </w:rPr>
        <w:t xml:space="preserve">on a form provided by the Department, and upon Recipient’s </w:t>
      </w:r>
      <w:r w:rsidR="00433783">
        <w:rPr>
          <w:rFonts w:cs="Arial"/>
        </w:rPr>
        <w:t xml:space="preserve">demonstration to </w:t>
      </w:r>
      <w:r w:rsidR="002C3360">
        <w:rPr>
          <w:rFonts w:cs="Arial"/>
        </w:rPr>
        <w:t xml:space="preserve">the Department’s satisfaction that it has met </w:t>
      </w:r>
      <w:r w:rsidR="007672ED">
        <w:rPr>
          <w:rFonts w:cs="Arial"/>
        </w:rPr>
        <w:t>all pre</w:t>
      </w:r>
      <w:r w:rsidR="002C3360">
        <w:rPr>
          <w:rFonts w:cs="Arial"/>
        </w:rPr>
        <w:t xml:space="preserve">conditions to disbursement set forth </w:t>
      </w:r>
      <w:r w:rsidR="00BA563E">
        <w:rPr>
          <w:rFonts w:cs="Arial"/>
        </w:rPr>
        <w:t xml:space="preserve">in </w:t>
      </w:r>
      <w:r w:rsidR="007672ED">
        <w:rPr>
          <w:rFonts w:cs="Arial"/>
        </w:rPr>
        <w:t xml:space="preserve">this Agreement, </w:t>
      </w:r>
      <w:r w:rsidR="00BA563E">
        <w:rPr>
          <w:rFonts w:cs="Arial"/>
        </w:rPr>
        <w:t xml:space="preserve">the </w:t>
      </w:r>
      <w:r w:rsidR="0065558B" w:rsidRPr="00812E8E">
        <w:rPr>
          <w:rFonts w:cs="Arial"/>
        </w:rPr>
        <w:t xml:space="preserve">Disbursement Agreement, and applicable Program Requirements. </w:t>
      </w:r>
      <w:r w:rsidR="004C6D4F">
        <w:rPr>
          <w:rFonts w:cs="Arial"/>
        </w:rPr>
        <w:t>(</w:t>
      </w:r>
      <w:r w:rsidR="004C6D4F" w:rsidRPr="00F67D3E">
        <w:rPr>
          <w:rFonts w:cs="Arial"/>
        </w:rPr>
        <w:t xml:space="preserve">See </w:t>
      </w:r>
      <w:r w:rsidR="004C6D4F" w:rsidRPr="00F67D3E">
        <w:rPr>
          <w:rFonts w:cs="Arial"/>
          <w:u w:val="single"/>
        </w:rPr>
        <w:t>Exhibit D</w:t>
      </w:r>
      <w:r w:rsidR="00EC052B">
        <w:rPr>
          <w:rFonts w:cs="Arial"/>
        </w:rPr>
        <w:t xml:space="preserve"> to this Agreement</w:t>
      </w:r>
      <w:r w:rsidR="004C6D4F">
        <w:rPr>
          <w:rFonts w:cs="Arial"/>
        </w:rPr>
        <w:t xml:space="preserve">, </w:t>
      </w:r>
      <w:r w:rsidR="0014101A">
        <w:rPr>
          <w:rFonts w:cs="Arial"/>
        </w:rPr>
        <w:t xml:space="preserve">for an overview of </w:t>
      </w:r>
      <w:r w:rsidR="004A5AB2">
        <w:rPr>
          <w:rFonts w:cs="Arial"/>
        </w:rPr>
        <w:t>preconditions</w:t>
      </w:r>
      <w:r w:rsidR="0014101A">
        <w:rPr>
          <w:rFonts w:cs="Arial"/>
        </w:rPr>
        <w:t>.)</w:t>
      </w:r>
    </w:p>
    <w:p w14:paraId="2A832F88" w14:textId="77777777" w:rsidR="00D97C1D" w:rsidRDefault="00D97C1D" w:rsidP="009368DF">
      <w:pPr>
        <w:pStyle w:val="BodyText2"/>
        <w:tabs>
          <w:tab w:val="clear" w:pos="720"/>
        </w:tabs>
        <w:ind w:left="1440"/>
        <w:jc w:val="left"/>
        <w:rPr>
          <w:rFonts w:cs="Arial"/>
        </w:rPr>
      </w:pPr>
    </w:p>
    <w:p w14:paraId="69BF565E" w14:textId="67035690" w:rsidR="006F6210" w:rsidRPr="006F6210" w:rsidRDefault="008E18F6" w:rsidP="0091009B">
      <w:pPr>
        <w:pStyle w:val="BodyText2"/>
        <w:numPr>
          <w:ilvl w:val="0"/>
          <w:numId w:val="24"/>
        </w:numPr>
        <w:tabs>
          <w:tab w:val="clear" w:pos="720"/>
        </w:tabs>
        <w:ind w:left="1440" w:hanging="720"/>
        <w:jc w:val="left"/>
        <w:rPr>
          <w:rFonts w:cs="Arial"/>
        </w:rPr>
      </w:pPr>
      <w:r w:rsidRPr="2917A380">
        <w:rPr>
          <w:rFonts w:cs="Arial"/>
        </w:rPr>
        <w:t>The Department reserves the right to retain 10 percent (10%) of the approved Loan proceeds pending receipt and acceptance of the cost audit and any remaining checklist items</w:t>
      </w:r>
      <w:r w:rsidR="00EC0ED5" w:rsidRPr="2917A380">
        <w:rPr>
          <w:rFonts w:cs="Arial"/>
        </w:rPr>
        <w:t xml:space="preserve"> required for the final disbursement</w:t>
      </w:r>
      <w:r w:rsidRPr="2917A380">
        <w:rPr>
          <w:rFonts w:cs="Arial"/>
        </w:rPr>
        <w:t>.</w:t>
      </w:r>
    </w:p>
    <w:p w14:paraId="01B739E9" w14:textId="77777777" w:rsidR="006F6210" w:rsidRPr="006F6210" w:rsidRDefault="006F6210" w:rsidP="009368DF">
      <w:pPr>
        <w:pStyle w:val="BodyText2"/>
        <w:tabs>
          <w:tab w:val="clear" w:pos="720"/>
        </w:tabs>
        <w:ind w:left="1440"/>
        <w:jc w:val="left"/>
        <w:rPr>
          <w:rFonts w:cs="Arial"/>
        </w:rPr>
      </w:pPr>
    </w:p>
    <w:p w14:paraId="25D57D08" w14:textId="64152F7F" w:rsidR="0051293B" w:rsidRDefault="00AA2EE7" w:rsidP="0091009B">
      <w:pPr>
        <w:pStyle w:val="BodyText2"/>
        <w:numPr>
          <w:ilvl w:val="0"/>
          <w:numId w:val="24"/>
        </w:numPr>
        <w:tabs>
          <w:tab w:val="clear" w:pos="720"/>
        </w:tabs>
        <w:ind w:left="1440" w:hanging="720"/>
        <w:jc w:val="left"/>
        <w:rPr>
          <w:rFonts w:cs="Arial"/>
        </w:rPr>
      </w:pPr>
      <w:r w:rsidRPr="2917A380">
        <w:rPr>
          <w:rFonts w:cs="Arial"/>
        </w:rPr>
        <w:t xml:space="preserve">Except for </w:t>
      </w:r>
      <w:r w:rsidR="007E54C2" w:rsidRPr="2917A380">
        <w:rPr>
          <w:rFonts w:cs="Arial"/>
        </w:rPr>
        <w:t xml:space="preserve">Loan proceeds </w:t>
      </w:r>
      <w:r w:rsidR="00733E3E" w:rsidRPr="2917A380">
        <w:rPr>
          <w:rFonts w:cs="Arial"/>
        </w:rPr>
        <w:t xml:space="preserve">which the Department </w:t>
      </w:r>
      <w:r w:rsidR="007E54C2" w:rsidRPr="2917A380">
        <w:rPr>
          <w:rFonts w:cs="Arial"/>
        </w:rPr>
        <w:t xml:space="preserve">approves for disbursement </w:t>
      </w:r>
      <w:r w:rsidR="00733E3E" w:rsidRPr="2917A380">
        <w:rPr>
          <w:rFonts w:cs="Arial"/>
        </w:rPr>
        <w:t>at the close of escrow on the Loan</w:t>
      </w:r>
      <w:r w:rsidR="00461CF0" w:rsidRPr="2917A380">
        <w:rPr>
          <w:rFonts w:cs="Arial"/>
        </w:rPr>
        <w:t xml:space="preserve"> (“</w:t>
      </w:r>
      <w:r w:rsidR="00461CF0" w:rsidRPr="2917A380">
        <w:rPr>
          <w:rFonts w:cs="Arial"/>
          <w:b/>
          <w:bCs/>
        </w:rPr>
        <w:t>Loan Closing</w:t>
      </w:r>
      <w:r w:rsidR="00461CF0" w:rsidRPr="2917A380">
        <w:rPr>
          <w:rFonts w:cs="Arial"/>
        </w:rPr>
        <w:t>”)</w:t>
      </w:r>
      <w:r w:rsidR="00733E3E" w:rsidRPr="2917A380">
        <w:rPr>
          <w:rFonts w:cs="Arial"/>
        </w:rPr>
        <w:t>, d</w:t>
      </w:r>
      <w:r w:rsidR="006F6210" w:rsidRPr="2917A380">
        <w:rPr>
          <w:rFonts w:cs="Arial"/>
        </w:rPr>
        <w:t xml:space="preserve">isbursements of Loan proceeds during the construction period will be made </w:t>
      </w:r>
      <w:r w:rsidR="007E54C2" w:rsidRPr="2917A380">
        <w:rPr>
          <w:rFonts w:cs="Arial"/>
        </w:rPr>
        <w:t xml:space="preserve">by the Department </w:t>
      </w:r>
      <w:r w:rsidR="006F6210" w:rsidRPr="2917A380">
        <w:rPr>
          <w:rFonts w:cs="Arial"/>
        </w:rPr>
        <w:t xml:space="preserve">directly to </w:t>
      </w:r>
      <w:r w:rsidR="00985F33" w:rsidRPr="2917A380">
        <w:rPr>
          <w:rFonts w:cs="Arial"/>
        </w:rPr>
        <w:t xml:space="preserve">the </w:t>
      </w:r>
      <w:r w:rsidR="001D1E1B" w:rsidRPr="2917A380">
        <w:rPr>
          <w:rFonts w:cs="Arial"/>
        </w:rPr>
        <w:t>Recipient,</w:t>
      </w:r>
      <w:r w:rsidR="00985F33" w:rsidRPr="2917A380">
        <w:rPr>
          <w:rFonts w:cs="Arial"/>
        </w:rPr>
        <w:t xml:space="preserve"> </w:t>
      </w:r>
      <w:r w:rsidR="006F6210" w:rsidRPr="2917A380">
        <w:rPr>
          <w:rFonts w:cs="Arial"/>
        </w:rPr>
        <w:t>and not through an escrow account. Recipient</w:t>
      </w:r>
      <w:r w:rsidR="00985F33" w:rsidRPr="2917A380">
        <w:rPr>
          <w:rFonts w:cs="Arial"/>
        </w:rPr>
        <w:t xml:space="preserve"> </w:t>
      </w:r>
      <w:r w:rsidR="009368DF" w:rsidRPr="2917A380">
        <w:rPr>
          <w:rFonts w:cs="Arial"/>
        </w:rPr>
        <w:t>is</w:t>
      </w:r>
      <w:r w:rsidR="006F6210" w:rsidRPr="2917A380">
        <w:rPr>
          <w:rFonts w:cs="Arial"/>
        </w:rPr>
        <w:t xml:space="preserve"> advised to </w:t>
      </w:r>
      <w:r w:rsidR="000655AE" w:rsidRPr="2917A380">
        <w:rPr>
          <w:rFonts w:cs="Arial"/>
        </w:rPr>
        <w:t xml:space="preserve">submit </w:t>
      </w:r>
      <w:r w:rsidR="00FC233F" w:rsidRPr="2917A380">
        <w:rPr>
          <w:rFonts w:cs="Arial"/>
        </w:rPr>
        <w:t xml:space="preserve">Requests for Funds </w:t>
      </w:r>
      <w:r w:rsidR="000655AE" w:rsidRPr="2917A380">
        <w:rPr>
          <w:rFonts w:cs="Arial"/>
        </w:rPr>
        <w:t>early</w:t>
      </w:r>
      <w:r w:rsidR="00BC4646" w:rsidRPr="2917A380">
        <w:rPr>
          <w:rFonts w:cs="Arial"/>
        </w:rPr>
        <w:t xml:space="preserve"> as the Department is required </w:t>
      </w:r>
      <w:r w:rsidR="1DB4E676" w:rsidRPr="2917A380">
        <w:rPr>
          <w:rFonts w:cs="Arial"/>
        </w:rPr>
        <w:t xml:space="preserve">to </w:t>
      </w:r>
      <w:r w:rsidR="009F42D2" w:rsidRPr="2917A380">
        <w:rPr>
          <w:rFonts w:cs="Arial"/>
        </w:rPr>
        <w:t xml:space="preserve">obtain </w:t>
      </w:r>
      <w:r w:rsidR="00BC4646" w:rsidRPr="2917A380">
        <w:rPr>
          <w:rFonts w:cs="Arial"/>
        </w:rPr>
        <w:t>request</w:t>
      </w:r>
      <w:r w:rsidR="009F42D2" w:rsidRPr="2917A380">
        <w:rPr>
          <w:rFonts w:cs="Arial"/>
        </w:rPr>
        <w:t>ed</w:t>
      </w:r>
      <w:r w:rsidR="00BC4646" w:rsidRPr="2917A380">
        <w:rPr>
          <w:rFonts w:cs="Arial"/>
        </w:rPr>
        <w:t xml:space="preserve"> funds from the California State Controller’s Office and </w:t>
      </w:r>
      <w:r w:rsidR="006201B6" w:rsidRPr="2917A380">
        <w:rPr>
          <w:rFonts w:cs="Arial"/>
        </w:rPr>
        <w:t xml:space="preserve">there are, at times, necessary delays in the process. </w:t>
      </w:r>
    </w:p>
    <w:p w14:paraId="5F0B002A" w14:textId="77777777" w:rsidR="0051293B" w:rsidRDefault="0051293B" w:rsidP="00B5182D">
      <w:pPr>
        <w:pStyle w:val="BodyText2"/>
        <w:tabs>
          <w:tab w:val="clear" w:pos="720"/>
        </w:tabs>
        <w:ind w:left="1440"/>
        <w:jc w:val="left"/>
        <w:rPr>
          <w:rFonts w:cs="Arial"/>
        </w:rPr>
      </w:pPr>
    </w:p>
    <w:p w14:paraId="7FBD5160" w14:textId="408258C1" w:rsidR="00E04F2B" w:rsidRDefault="00E04F2B" w:rsidP="00BA7868">
      <w:pPr>
        <w:pStyle w:val="BodyText2"/>
        <w:numPr>
          <w:ilvl w:val="0"/>
          <w:numId w:val="24"/>
        </w:numPr>
        <w:tabs>
          <w:tab w:val="clear" w:pos="720"/>
        </w:tabs>
        <w:ind w:left="1440" w:hanging="720"/>
        <w:jc w:val="left"/>
      </w:pPr>
      <w:r>
        <w:t xml:space="preserve">Where the </w:t>
      </w:r>
      <w:r w:rsidR="00BB53EC">
        <w:t xml:space="preserve">Application </w:t>
      </w:r>
      <w:r w:rsidR="005E2238">
        <w:t xml:space="preserve">and Project Report </w:t>
      </w:r>
      <w:r w:rsidR="00055148">
        <w:t>identify</w:t>
      </w:r>
      <w:r w:rsidR="007F34FB">
        <w:t xml:space="preserve"> </w:t>
      </w:r>
      <w:r>
        <w:t>funds other than Program funds</w:t>
      </w:r>
      <w:r w:rsidR="007F34FB">
        <w:t xml:space="preserve"> for payment of </w:t>
      </w:r>
      <w:r w:rsidR="00F043D5">
        <w:t xml:space="preserve">costs in connection with the </w:t>
      </w:r>
      <w:r w:rsidR="005E2587">
        <w:t>Work</w:t>
      </w:r>
      <w:r>
        <w:t xml:space="preserve">, those funds must be expended and applied to costs as provided in the </w:t>
      </w:r>
      <w:r w:rsidR="00055148">
        <w:t xml:space="preserve">Application and Project Report. </w:t>
      </w:r>
      <w:r w:rsidR="00746159">
        <w:t xml:space="preserve">Recipient shall </w:t>
      </w:r>
      <w:r w:rsidR="00D52920" w:rsidRPr="00F67D3E">
        <w:t>identify</w:t>
      </w:r>
      <w:r w:rsidR="00D52920">
        <w:t xml:space="preserve"> each source of </w:t>
      </w:r>
      <w:r w:rsidR="00746159">
        <w:t>fund</w:t>
      </w:r>
      <w:r w:rsidR="00D52920">
        <w:t>ing</w:t>
      </w:r>
      <w:r w:rsidR="00746159">
        <w:t xml:space="preserve"> </w:t>
      </w:r>
      <w:r w:rsidR="0023728D">
        <w:t xml:space="preserve">and </w:t>
      </w:r>
      <w:r w:rsidR="00D52920">
        <w:t xml:space="preserve">the </w:t>
      </w:r>
      <w:r w:rsidR="0023728D">
        <w:t xml:space="preserve">planned use of the funds </w:t>
      </w:r>
      <w:r w:rsidR="0059087B">
        <w:t xml:space="preserve">in a Sources and Uses schedule </w:t>
      </w:r>
      <w:r w:rsidR="00094F02">
        <w:t xml:space="preserve">to be included </w:t>
      </w:r>
      <w:r w:rsidR="0059087B">
        <w:t xml:space="preserve">in the Disbursement Agreement. </w:t>
      </w:r>
      <w:r w:rsidR="002E58CB">
        <w:t xml:space="preserve">The Recipient must provide evidence and assurance of the commitment and availability of such other sources of funding identified in the Sources and Uses </w:t>
      </w:r>
      <w:r w:rsidR="00481DF2">
        <w:t>schedule</w:t>
      </w:r>
      <w:r w:rsidR="00F104E8">
        <w:t xml:space="preserve">. </w:t>
      </w:r>
      <w:r w:rsidR="00FF5209">
        <w:t xml:space="preserve">Recipient agrees that it will use best efforts to ensure that such other funds are available for disbursement as needed for the timely completion of the Work. </w:t>
      </w:r>
      <w:r w:rsidR="00F104E8">
        <w:t>The terms and conditions of all construction financing to be used in conjunction with the Loan shall be subject to the Department’s review and approval.</w:t>
      </w:r>
    </w:p>
    <w:p w14:paraId="35D4DCA0" w14:textId="77777777" w:rsidR="005270C4" w:rsidRDefault="005270C4" w:rsidP="001D1571">
      <w:pPr>
        <w:pStyle w:val="ListParagraph"/>
      </w:pPr>
    </w:p>
    <w:p w14:paraId="1B4E77EA" w14:textId="5C309901" w:rsidR="007F6C6C" w:rsidRDefault="00AD1512" w:rsidP="005D43D9">
      <w:pPr>
        <w:pStyle w:val="BodyText2"/>
        <w:numPr>
          <w:ilvl w:val="0"/>
          <w:numId w:val="24"/>
        </w:numPr>
        <w:tabs>
          <w:tab w:val="clear" w:pos="720"/>
        </w:tabs>
        <w:ind w:left="1440" w:hanging="720"/>
        <w:jc w:val="left"/>
      </w:pPr>
      <w:r>
        <w:t xml:space="preserve">Recipient shall expend Loan proceeds </w:t>
      </w:r>
      <w:r w:rsidR="00603392">
        <w:t xml:space="preserve">only </w:t>
      </w:r>
      <w:r>
        <w:t xml:space="preserve">on eligible costs </w:t>
      </w:r>
      <w:r w:rsidR="00AF4D3B">
        <w:t xml:space="preserve">set forth in the Application </w:t>
      </w:r>
      <w:r w:rsidR="00FC3B28">
        <w:t xml:space="preserve">and </w:t>
      </w:r>
      <w:r w:rsidR="00AF4D3B">
        <w:t xml:space="preserve">the Project Report. </w:t>
      </w:r>
      <w:r w:rsidR="005270C4">
        <w:t>The Department shall not au</w:t>
      </w:r>
      <w:r w:rsidR="00F14DB5">
        <w:t xml:space="preserve">thorize </w:t>
      </w:r>
      <w:r w:rsidR="00F14DB5">
        <w:lastRenderedPageBreak/>
        <w:t xml:space="preserve">payment(s) </w:t>
      </w:r>
      <w:r w:rsidR="00C57BA2">
        <w:t>unless it determines that the Program funds shall be expended in compliance with applicable Program Requirements.</w:t>
      </w:r>
    </w:p>
    <w:p w14:paraId="355725E5" w14:textId="77777777" w:rsidR="00B834B5" w:rsidRDefault="00B834B5" w:rsidP="008A554A">
      <w:pPr>
        <w:pStyle w:val="ListParagraph"/>
      </w:pPr>
    </w:p>
    <w:p w14:paraId="3D94E3E6" w14:textId="1C1DE8EF" w:rsidR="00335405" w:rsidRPr="00D30CF4" w:rsidRDefault="00EC279C" w:rsidP="005D43D9">
      <w:pPr>
        <w:pStyle w:val="BodyText2"/>
        <w:numPr>
          <w:ilvl w:val="0"/>
          <w:numId w:val="24"/>
        </w:numPr>
        <w:tabs>
          <w:tab w:val="clear" w:pos="720"/>
        </w:tabs>
        <w:ind w:left="1440" w:hanging="720"/>
        <w:jc w:val="left"/>
      </w:pPr>
      <w:r>
        <w:t xml:space="preserve">All Loan proceeds must be disbursed no later than </w:t>
      </w:r>
      <w:r w:rsidR="00A634C4">
        <w:t xml:space="preserve">the deadline for disbursement set forth in </w:t>
      </w:r>
      <w:r w:rsidR="00335405" w:rsidRPr="00F67D3E">
        <w:t xml:space="preserve">Section 1, Provision B-1 of </w:t>
      </w:r>
      <w:r w:rsidR="00335405" w:rsidRPr="00F67D3E">
        <w:rPr>
          <w:u w:val="single"/>
        </w:rPr>
        <w:t>Exhibit E</w:t>
      </w:r>
      <w:r w:rsidR="00335405">
        <w:t xml:space="preserve"> </w:t>
      </w:r>
      <w:r w:rsidR="00A52CDF">
        <w:t>of this Agreement</w:t>
      </w:r>
      <w:r w:rsidR="00F759AE">
        <w:t xml:space="preserve"> (the “</w:t>
      </w:r>
      <w:r w:rsidR="00F759AE" w:rsidRPr="00827585">
        <w:rPr>
          <w:b/>
          <w:bCs/>
        </w:rPr>
        <w:t>Disbursement Deadline</w:t>
      </w:r>
      <w:r w:rsidR="00F759AE">
        <w:t>”)</w:t>
      </w:r>
      <w:r w:rsidR="0059111B">
        <w:t xml:space="preserve">. </w:t>
      </w:r>
      <w:r w:rsidR="00A80AE0">
        <w:t xml:space="preserve">The final Request for </w:t>
      </w:r>
      <w:r w:rsidR="00054CAF">
        <w:t>Funds</w:t>
      </w:r>
      <w:r w:rsidR="00A80AE0">
        <w:t xml:space="preserve"> must be submitted to the Department not less than three (3) months prior to the </w:t>
      </w:r>
      <w:r w:rsidR="00054CAF">
        <w:t xml:space="preserve">Disbursement Deadline. </w:t>
      </w:r>
    </w:p>
    <w:p w14:paraId="7C3485BB" w14:textId="2A085F13" w:rsidR="00D30CF4" w:rsidRDefault="00D30CF4" w:rsidP="00036537">
      <w:pPr>
        <w:pStyle w:val="BodyText2"/>
        <w:tabs>
          <w:tab w:val="clear" w:pos="720"/>
        </w:tabs>
        <w:ind w:left="1440"/>
        <w:jc w:val="left"/>
        <w:rPr>
          <w:rFonts w:cs="Arial"/>
        </w:rPr>
      </w:pPr>
    </w:p>
    <w:p w14:paraId="4FC49109" w14:textId="2FE02398" w:rsidR="0044788B" w:rsidRPr="00547BD4" w:rsidRDefault="0044788B" w:rsidP="008B0556">
      <w:pPr>
        <w:pStyle w:val="ListParagraph"/>
        <w:numPr>
          <w:ilvl w:val="0"/>
          <w:numId w:val="13"/>
        </w:numPr>
        <w:ind w:hanging="720"/>
        <w:rPr>
          <w:rFonts w:ascii="Arial" w:hAnsi="Arial" w:cs="Arial"/>
          <w:b/>
          <w:bCs/>
          <w:u w:val="single"/>
        </w:rPr>
      </w:pPr>
      <w:r w:rsidRPr="00547BD4">
        <w:rPr>
          <w:rFonts w:ascii="Arial" w:hAnsi="Arial" w:cs="Arial"/>
          <w:b/>
          <w:bCs/>
          <w:u w:val="single"/>
        </w:rPr>
        <w:t>Budget Contingency Clause</w:t>
      </w:r>
    </w:p>
    <w:p w14:paraId="302C39EF" w14:textId="77777777" w:rsidR="0044788B" w:rsidRDefault="0044788B" w:rsidP="00AD22B9">
      <w:pPr>
        <w:pStyle w:val="ListParagraph"/>
        <w:rPr>
          <w:rFonts w:ascii="Arial" w:hAnsi="Arial" w:cs="Arial"/>
        </w:rPr>
      </w:pPr>
    </w:p>
    <w:p w14:paraId="15E56F60" w14:textId="191ADE5C" w:rsidR="0044788B" w:rsidRPr="00DB5A2A" w:rsidRDefault="0044788B" w:rsidP="00AD22B9">
      <w:pPr>
        <w:pStyle w:val="ListParagraph"/>
        <w:rPr>
          <w:rFonts w:ascii="Arial" w:hAnsi="Arial" w:cs="Arial"/>
        </w:rPr>
      </w:pPr>
      <w:r w:rsidRPr="33C73B43">
        <w:rPr>
          <w:rFonts w:ascii="Arial" w:hAnsi="Arial" w:cs="Arial"/>
        </w:rPr>
        <w:t xml:space="preserve">It is mutually agreed that if funding is reduced or </w:t>
      </w:r>
      <w:r w:rsidR="000974D0" w:rsidRPr="33C73B43">
        <w:rPr>
          <w:rFonts w:ascii="Arial" w:hAnsi="Arial" w:cs="Arial"/>
        </w:rPr>
        <w:t xml:space="preserve">eliminated by the Budget Act for purposes of the </w:t>
      </w:r>
      <w:r w:rsidR="00FD72B5">
        <w:rPr>
          <w:rFonts w:ascii="Arial" w:hAnsi="Arial" w:cs="Arial"/>
        </w:rPr>
        <w:t>P</w:t>
      </w:r>
      <w:r w:rsidR="000974D0" w:rsidRPr="33C73B43">
        <w:rPr>
          <w:rFonts w:ascii="Arial" w:hAnsi="Arial" w:cs="Arial"/>
        </w:rPr>
        <w:t>rogram</w:t>
      </w:r>
      <w:r w:rsidR="008358DF" w:rsidRPr="33C73B43">
        <w:rPr>
          <w:rFonts w:ascii="Arial" w:hAnsi="Arial" w:cs="Arial"/>
        </w:rPr>
        <w:t xml:space="preserve">, the Department shall have the option to either cancel this Agreement with no liability occurring to the State or offer an </w:t>
      </w:r>
      <w:r w:rsidR="00D14DF2" w:rsidRPr="33C73B43">
        <w:rPr>
          <w:rFonts w:ascii="Arial" w:hAnsi="Arial" w:cs="Arial"/>
        </w:rPr>
        <w:t>agreement amendment to Contractor reflecting a reduced amount.</w:t>
      </w:r>
    </w:p>
    <w:sectPr w:rsidR="0044788B" w:rsidRPr="00DB5A2A" w:rsidSect="008B0556">
      <w:headerReference w:type="default" r:id="rId11"/>
      <w:footerReference w:type="default" r:id="rId12"/>
      <w:pgSz w:w="12240" w:h="15840" w:code="1"/>
      <w:pgMar w:top="1080" w:right="1080" w:bottom="1080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BC73" w14:textId="77777777" w:rsidR="00330386" w:rsidRDefault="00330386">
      <w:r>
        <w:separator/>
      </w:r>
    </w:p>
  </w:endnote>
  <w:endnote w:type="continuationSeparator" w:id="0">
    <w:p w14:paraId="689D1317" w14:textId="77777777" w:rsidR="00330386" w:rsidRDefault="00330386">
      <w:r>
        <w:continuationSeparator/>
      </w:r>
    </w:p>
  </w:endnote>
  <w:endnote w:type="continuationNotice" w:id="1">
    <w:p w14:paraId="2343CF99" w14:textId="77777777" w:rsidR="00330386" w:rsidRDefault="00330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13E4" w14:textId="5884D924" w:rsidR="00E01FF7" w:rsidRPr="00552698" w:rsidRDefault="00166BCB" w:rsidP="00E01FF7">
    <w:pPr>
      <w:tabs>
        <w:tab w:val="center" w:pos="4680"/>
        <w:tab w:val="right" w:pos="9360"/>
      </w:tabs>
      <w:ind w:right="-720"/>
      <w:rPr>
        <w:rFonts w:ascii="Arial" w:eastAsia="Calibri" w:hAnsi="Arial" w:cs="Arial"/>
        <w:szCs w:val="22"/>
      </w:rPr>
    </w:pPr>
    <w:r>
      <w:rPr>
        <w:rFonts w:ascii="Arial" w:eastAsia="Calibri" w:hAnsi="Arial" w:cs="Arial"/>
        <w:szCs w:val="22"/>
      </w:rPr>
      <w:t>MORE Program</w:t>
    </w:r>
    <w:r w:rsidR="00552698">
      <w:rPr>
        <w:rFonts w:ascii="Arial" w:eastAsia="Calibri" w:hAnsi="Arial" w:cs="Arial"/>
      </w:rPr>
      <w:t xml:space="preserve"> – Local Project</w:t>
    </w:r>
  </w:p>
  <w:p w14:paraId="7C9BF7CD" w14:textId="030903CB" w:rsidR="00E01FF7" w:rsidRPr="00E01FF7" w:rsidRDefault="00E01FF7" w:rsidP="00E01FF7">
    <w:pPr>
      <w:tabs>
        <w:tab w:val="center" w:pos="4680"/>
        <w:tab w:val="right" w:pos="9360"/>
      </w:tabs>
      <w:rPr>
        <w:rFonts w:ascii="Arial" w:eastAsia="Calibri" w:hAnsi="Arial" w:cs="Arial"/>
        <w:szCs w:val="22"/>
      </w:rPr>
    </w:pPr>
    <w:r w:rsidRPr="00E01FF7">
      <w:rPr>
        <w:rFonts w:ascii="Arial" w:eastAsia="Calibri" w:hAnsi="Arial" w:cs="Arial"/>
        <w:szCs w:val="22"/>
      </w:rPr>
      <w:t xml:space="preserve">NOFA Date: </w:t>
    </w:r>
    <w:r w:rsidR="001C0AAE">
      <w:rPr>
        <w:rFonts w:ascii="Arial" w:eastAsia="Calibri" w:hAnsi="Arial" w:cs="Arial"/>
        <w:szCs w:val="22"/>
      </w:rPr>
      <w:t>May 2,</w:t>
    </w:r>
    <w:r w:rsidR="003A5317">
      <w:rPr>
        <w:rFonts w:ascii="Arial" w:eastAsia="Calibri" w:hAnsi="Arial" w:cs="Arial"/>
        <w:szCs w:val="22"/>
      </w:rPr>
      <w:t>2023</w:t>
    </w:r>
    <w:r w:rsidR="001C0AAE">
      <w:rPr>
        <w:rFonts w:ascii="Arial" w:eastAsia="Calibri" w:hAnsi="Arial" w:cs="Arial"/>
        <w:szCs w:val="22"/>
      </w:rPr>
      <w:t>, and amended November 9, 2023</w:t>
    </w:r>
  </w:p>
  <w:p w14:paraId="067E7BD9" w14:textId="05C8345F" w:rsidR="00E01FF7" w:rsidRPr="00E01FF7" w:rsidRDefault="00E01FF7" w:rsidP="00E01FF7">
    <w:pPr>
      <w:tabs>
        <w:tab w:val="center" w:pos="4680"/>
        <w:tab w:val="right" w:pos="9360"/>
      </w:tabs>
      <w:rPr>
        <w:rFonts w:ascii="Arial" w:eastAsia="Calibri" w:hAnsi="Arial" w:cs="Arial"/>
        <w:szCs w:val="22"/>
      </w:rPr>
    </w:pPr>
    <w:r w:rsidRPr="00E01FF7">
      <w:rPr>
        <w:rFonts w:ascii="Arial" w:eastAsia="Calibri" w:hAnsi="Arial" w:cs="Arial"/>
        <w:szCs w:val="22"/>
      </w:rPr>
      <w:t xml:space="preserve">Approved Date: </w:t>
    </w:r>
    <w:r w:rsidR="001C0AAE">
      <w:rPr>
        <w:rFonts w:ascii="Arial" w:eastAsia="Calibri" w:hAnsi="Arial" w:cs="Arial"/>
        <w:szCs w:val="22"/>
      </w:rPr>
      <w:t>July 30, 2024</w:t>
    </w:r>
  </w:p>
  <w:p w14:paraId="7EA314E9" w14:textId="38AF4720" w:rsidR="00B3704A" w:rsidRPr="00CF4862" w:rsidRDefault="00E01FF7" w:rsidP="00E01FF7">
    <w:pPr>
      <w:tabs>
        <w:tab w:val="center" w:pos="4680"/>
        <w:tab w:val="right" w:pos="9360"/>
      </w:tabs>
    </w:pPr>
    <w:r w:rsidRPr="00E01FF7">
      <w:rPr>
        <w:rFonts w:ascii="Arial" w:eastAsia="Calibri" w:hAnsi="Arial" w:cs="Arial"/>
        <w:szCs w:val="22"/>
      </w:rPr>
      <w:t xml:space="preserve">Prep. Date: </w:t>
    </w:r>
    <w:r w:rsidRPr="00E01FF7">
      <w:rPr>
        <w:rFonts w:ascii="Arial" w:eastAsia="Calibri" w:hAnsi="Arial" w:cs="Arial"/>
        <w:szCs w:val="22"/>
        <w:highlight w:val="yellow"/>
      </w:rPr>
      <w:t>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C42" w14:textId="77777777" w:rsidR="00330386" w:rsidRDefault="00330386">
      <w:r>
        <w:separator/>
      </w:r>
    </w:p>
  </w:footnote>
  <w:footnote w:type="continuationSeparator" w:id="0">
    <w:p w14:paraId="1A24AAD2" w14:textId="77777777" w:rsidR="00330386" w:rsidRDefault="00330386">
      <w:r>
        <w:continuationSeparator/>
      </w:r>
    </w:p>
  </w:footnote>
  <w:footnote w:type="continuationNotice" w:id="1">
    <w:p w14:paraId="76A9CC75" w14:textId="77777777" w:rsidR="00330386" w:rsidRDefault="00330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DB8A" w14:textId="77777777" w:rsidR="00AC68FF" w:rsidRPr="00B26770" w:rsidRDefault="00AC68FF" w:rsidP="003C0078">
    <w:pPr>
      <w:pStyle w:val="Header"/>
      <w:ind w:left="-720"/>
      <w:jc w:val="right"/>
      <w:rPr>
        <w:rFonts w:ascii="Arial" w:hAnsi="Arial" w:cs="Arial"/>
      </w:rPr>
    </w:pPr>
    <w:r w:rsidRPr="00B26770">
      <w:rPr>
        <w:rFonts w:ascii="Arial" w:hAnsi="Arial" w:cs="Arial"/>
      </w:rPr>
      <w:t>Contractor’s Name</w:t>
    </w:r>
  </w:p>
  <w:p w14:paraId="06B808BD" w14:textId="3E97CB66" w:rsidR="00AC68FF" w:rsidRPr="00B26770" w:rsidRDefault="00AC68FF" w:rsidP="008B0556">
    <w:pPr>
      <w:pStyle w:val="Header"/>
      <w:tabs>
        <w:tab w:val="left" w:pos="9360"/>
      </w:tabs>
      <w:ind w:left="6480" w:firstLine="720"/>
      <w:jc w:val="right"/>
      <w:rPr>
        <w:rFonts w:ascii="Arial" w:hAnsi="Arial" w:cs="Arial"/>
      </w:rPr>
    </w:pPr>
    <w:r w:rsidRPr="00B26770">
      <w:rPr>
        <w:rFonts w:ascii="Arial" w:hAnsi="Arial" w:cs="Arial"/>
      </w:rPr>
      <w:t xml:space="preserve">         2</w:t>
    </w:r>
    <w:r w:rsidR="00DF1D76">
      <w:rPr>
        <w:rFonts w:ascii="Arial" w:hAnsi="Arial" w:cs="Arial"/>
      </w:rPr>
      <w:t>3</w:t>
    </w:r>
    <w:r w:rsidRPr="00B26770">
      <w:rPr>
        <w:rFonts w:ascii="Arial" w:hAnsi="Arial" w:cs="Arial"/>
      </w:rPr>
      <w:t>-</w:t>
    </w:r>
    <w:r w:rsidR="00166BCB">
      <w:rPr>
        <w:rFonts w:ascii="Arial" w:hAnsi="Arial" w:cs="Arial"/>
      </w:rPr>
      <w:t>MORE</w:t>
    </w:r>
    <w:r w:rsidRPr="00B26770">
      <w:rPr>
        <w:rFonts w:ascii="Arial" w:hAnsi="Arial" w:cs="Arial"/>
      </w:rPr>
      <w:t>-</w:t>
    </w:r>
    <w:r w:rsidRPr="00B26770">
      <w:rPr>
        <w:rFonts w:ascii="Arial" w:hAnsi="Arial" w:cs="Arial"/>
        <w:highlight w:val="yellow"/>
      </w:rPr>
      <w:t>XXXXX</w:t>
    </w:r>
  </w:p>
  <w:p w14:paraId="090DA9C4" w14:textId="261ACE71" w:rsidR="00B3704A" w:rsidRDefault="00B3704A" w:rsidP="003C0078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</w:rPr>
    </w:pPr>
    <w:r w:rsidRPr="00224EB6">
      <w:rPr>
        <w:rFonts w:ascii="Arial" w:hAnsi="Arial" w:cs="Arial"/>
      </w:rPr>
      <w:t xml:space="preserve">Page </w:t>
    </w:r>
    <w:r w:rsidRPr="00224EB6">
      <w:rPr>
        <w:rFonts w:ascii="Arial" w:hAnsi="Arial" w:cs="Arial"/>
      </w:rPr>
      <w:fldChar w:fldCharType="begin"/>
    </w:r>
    <w:r w:rsidRPr="00224EB6">
      <w:rPr>
        <w:rFonts w:ascii="Arial" w:hAnsi="Arial" w:cs="Arial"/>
      </w:rPr>
      <w:instrText xml:space="preserve"> PAGE </w:instrText>
    </w:r>
    <w:r w:rsidRPr="00224EB6">
      <w:rPr>
        <w:rFonts w:ascii="Arial" w:hAnsi="Arial" w:cs="Arial"/>
      </w:rPr>
      <w:fldChar w:fldCharType="separate"/>
    </w:r>
    <w:r w:rsidR="00F13E31">
      <w:rPr>
        <w:rFonts w:ascii="Arial" w:hAnsi="Arial" w:cs="Arial"/>
        <w:noProof/>
      </w:rPr>
      <w:t>1</w:t>
    </w:r>
    <w:r w:rsidRPr="00224EB6">
      <w:rPr>
        <w:rFonts w:ascii="Arial" w:hAnsi="Arial" w:cs="Arial"/>
      </w:rPr>
      <w:fldChar w:fldCharType="end"/>
    </w:r>
    <w:r w:rsidRPr="00224EB6">
      <w:rPr>
        <w:rFonts w:ascii="Arial" w:hAnsi="Arial" w:cs="Arial"/>
      </w:rPr>
      <w:t xml:space="preserve"> of </w:t>
    </w:r>
    <w:r w:rsidRPr="00224EB6">
      <w:rPr>
        <w:rFonts w:ascii="Arial" w:hAnsi="Arial" w:cs="Arial"/>
      </w:rPr>
      <w:fldChar w:fldCharType="begin"/>
    </w:r>
    <w:r w:rsidRPr="00224EB6">
      <w:rPr>
        <w:rFonts w:ascii="Arial" w:hAnsi="Arial" w:cs="Arial"/>
      </w:rPr>
      <w:instrText xml:space="preserve"> NUMPAGES </w:instrText>
    </w:r>
    <w:r w:rsidRPr="00224EB6">
      <w:rPr>
        <w:rFonts w:ascii="Arial" w:hAnsi="Arial" w:cs="Arial"/>
      </w:rPr>
      <w:fldChar w:fldCharType="separate"/>
    </w:r>
    <w:r w:rsidR="00F13E31">
      <w:rPr>
        <w:rFonts w:ascii="Arial" w:hAnsi="Arial" w:cs="Arial"/>
        <w:noProof/>
      </w:rPr>
      <w:t>1</w:t>
    </w:r>
    <w:r w:rsidRPr="00224EB6">
      <w:rPr>
        <w:rFonts w:ascii="Arial" w:hAnsi="Arial" w:cs="Arial"/>
      </w:rPr>
      <w:fldChar w:fldCharType="end"/>
    </w:r>
  </w:p>
  <w:p w14:paraId="653411DC" w14:textId="77777777" w:rsidR="003C0078" w:rsidRPr="00224EB6" w:rsidRDefault="003C0078" w:rsidP="003C0078">
    <w:pPr>
      <w:tabs>
        <w:tab w:val="left" w:pos="-720"/>
      </w:tabs>
      <w:jc w:val="center"/>
      <w:rPr>
        <w:rFonts w:ascii="Arial" w:hAnsi="Arial" w:cs="Arial"/>
        <w:b/>
      </w:rPr>
    </w:pPr>
    <w:r w:rsidRPr="00224EB6">
      <w:rPr>
        <w:rFonts w:ascii="Arial" w:hAnsi="Arial" w:cs="Arial"/>
        <w:b/>
      </w:rPr>
      <w:t>EXHIBIT B</w:t>
    </w:r>
  </w:p>
  <w:p w14:paraId="00C53DF2" w14:textId="77777777" w:rsidR="00B3704A" w:rsidRDefault="00B3704A" w:rsidP="008B0556">
    <w:pPr>
      <w:pStyle w:val="Header"/>
      <w:tabs>
        <w:tab w:val="clear" w:pos="8640"/>
        <w:tab w:val="right" w:pos="936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B6A"/>
    <w:multiLevelType w:val="hybridMultilevel"/>
    <w:tmpl w:val="632626F2"/>
    <w:lvl w:ilvl="0" w:tplc="FFFFFFFF">
      <w:start w:val="1"/>
      <w:numFmt w:val="upperLetter"/>
      <w:lvlText w:val="%1."/>
      <w:lvlJc w:val="left"/>
      <w:pPr>
        <w:ind w:left="12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7B13D0B"/>
    <w:multiLevelType w:val="hybridMultilevel"/>
    <w:tmpl w:val="632626F2"/>
    <w:lvl w:ilvl="0" w:tplc="FFFFFFFF">
      <w:start w:val="1"/>
      <w:numFmt w:val="upperLetter"/>
      <w:lvlText w:val="%1."/>
      <w:lvlJc w:val="left"/>
      <w:pPr>
        <w:ind w:left="12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9E6674B"/>
    <w:multiLevelType w:val="hybridMultilevel"/>
    <w:tmpl w:val="F626B7C0"/>
    <w:lvl w:ilvl="0" w:tplc="E0E43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212"/>
    <w:multiLevelType w:val="hybridMultilevel"/>
    <w:tmpl w:val="483A52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67297A"/>
    <w:multiLevelType w:val="hybridMultilevel"/>
    <w:tmpl w:val="CAAA5334"/>
    <w:lvl w:ilvl="0" w:tplc="0409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77B13"/>
    <w:multiLevelType w:val="hybridMultilevel"/>
    <w:tmpl w:val="632626F2"/>
    <w:lvl w:ilvl="0" w:tplc="FFFFFFFF">
      <w:start w:val="1"/>
      <w:numFmt w:val="upperLetter"/>
      <w:lvlText w:val="%1."/>
      <w:lvlJc w:val="left"/>
      <w:pPr>
        <w:ind w:left="12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0D0942F9"/>
    <w:multiLevelType w:val="hybridMultilevel"/>
    <w:tmpl w:val="53CAC5F2"/>
    <w:lvl w:ilvl="0" w:tplc="FD206B5E">
      <w:start w:val="1"/>
      <w:numFmt w:val="lowerRoman"/>
      <w:lvlText w:val="(%1)"/>
      <w:lvlJc w:val="left"/>
      <w:pPr>
        <w:ind w:left="18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0EF510DA"/>
    <w:multiLevelType w:val="singleLevel"/>
    <w:tmpl w:val="77D808E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F670FB0"/>
    <w:multiLevelType w:val="hybridMultilevel"/>
    <w:tmpl w:val="53CAC5F2"/>
    <w:lvl w:ilvl="0" w:tplc="FFFFFFFF">
      <w:start w:val="1"/>
      <w:numFmt w:val="lowerRoman"/>
      <w:lvlText w:val="(%1)"/>
      <w:lvlJc w:val="left"/>
      <w:pPr>
        <w:ind w:left="187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13AA239F"/>
    <w:multiLevelType w:val="hybridMultilevel"/>
    <w:tmpl w:val="1F30D7DE"/>
    <w:lvl w:ilvl="0" w:tplc="0409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71075"/>
    <w:multiLevelType w:val="hybridMultilevel"/>
    <w:tmpl w:val="45E6F6B2"/>
    <w:lvl w:ilvl="0" w:tplc="F6E0B6C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E87320"/>
    <w:multiLevelType w:val="hybridMultilevel"/>
    <w:tmpl w:val="9AC27900"/>
    <w:lvl w:ilvl="0" w:tplc="5E707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4355C3"/>
    <w:multiLevelType w:val="hybridMultilevel"/>
    <w:tmpl w:val="9D900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462E7"/>
    <w:multiLevelType w:val="hybridMultilevel"/>
    <w:tmpl w:val="02D0643E"/>
    <w:lvl w:ilvl="0" w:tplc="8F8A38B6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27DD0F18"/>
    <w:multiLevelType w:val="hybridMultilevel"/>
    <w:tmpl w:val="EB62CF48"/>
    <w:lvl w:ilvl="0" w:tplc="E85A4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20984"/>
    <w:multiLevelType w:val="hybridMultilevel"/>
    <w:tmpl w:val="1D26AB7C"/>
    <w:lvl w:ilvl="0" w:tplc="5E8A68B8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E73CA8"/>
    <w:multiLevelType w:val="hybridMultilevel"/>
    <w:tmpl w:val="A652201A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A9185D"/>
    <w:multiLevelType w:val="hybridMultilevel"/>
    <w:tmpl w:val="D86AEB3E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C11F82"/>
    <w:multiLevelType w:val="hybridMultilevel"/>
    <w:tmpl w:val="D86AEB3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5C86C37"/>
    <w:multiLevelType w:val="hybridMultilevel"/>
    <w:tmpl w:val="94CE0B96"/>
    <w:lvl w:ilvl="0" w:tplc="ACFA8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847501"/>
    <w:multiLevelType w:val="multilevel"/>
    <w:tmpl w:val="059EE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54419"/>
    <w:multiLevelType w:val="hybridMultilevel"/>
    <w:tmpl w:val="D86AEB3E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86214ED"/>
    <w:multiLevelType w:val="hybridMultilevel"/>
    <w:tmpl w:val="5748D334"/>
    <w:lvl w:ilvl="0" w:tplc="30FCBA7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46B7E"/>
    <w:multiLevelType w:val="hybridMultilevel"/>
    <w:tmpl w:val="062292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6602E8"/>
    <w:multiLevelType w:val="hybridMultilevel"/>
    <w:tmpl w:val="E94E0BB2"/>
    <w:lvl w:ilvl="0" w:tplc="0F8E015E">
      <w:start w:val="1"/>
      <w:numFmt w:val="upperLetter"/>
      <w:lvlText w:val="%1."/>
      <w:lvlJc w:val="left"/>
      <w:pPr>
        <w:ind w:left="136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5" w15:restartNumberingAfterBreak="0">
    <w:nsid w:val="56EB353A"/>
    <w:multiLevelType w:val="hybridMultilevel"/>
    <w:tmpl w:val="82BAA4A2"/>
    <w:lvl w:ilvl="0" w:tplc="8B104B7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436E319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B25A27"/>
    <w:multiLevelType w:val="hybridMultilevel"/>
    <w:tmpl w:val="632626F2"/>
    <w:lvl w:ilvl="0" w:tplc="FFFFFFFF">
      <w:start w:val="1"/>
      <w:numFmt w:val="upperLetter"/>
      <w:lvlText w:val="%1."/>
      <w:lvlJc w:val="left"/>
      <w:pPr>
        <w:ind w:left="122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5EF94462"/>
    <w:multiLevelType w:val="hybridMultilevel"/>
    <w:tmpl w:val="A652201A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962341"/>
    <w:multiLevelType w:val="hybridMultilevel"/>
    <w:tmpl w:val="CD24799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AC5796"/>
    <w:multiLevelType w:val="hybridMultilevel"/>
    <w:tmpl w:val="DC0A2C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A501F3"/>
    <w:multiLevelType w:val="hybridMultilevel"/>
    <w:tmpl w:val="E94E0BB2"/>
    <w:lvl w:ilvl="0" w:tplc="0F8E015E">
      <w:start w:val="1"/>
      <w:numFmt w:val="upperLetter"/>
      <w:lvlText w:val="%1."/>
      <w:lvlJc w:val="left"/>
      <w:pPr>
        <w:ind w:left="151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6F683CAA"/>
    <w:multiLevelType w:val="multilevel"/>
    <w:tmpl w:val="82BAA4A2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726DB"/>
    <w:multiLevelType w:val="hybridMultilevel"/>
    <w:tmpl w:val="632626F2"/>
    <w:lvl w:ilvl="0" w:tplc="66A8D29C">
      <w:start w:val="1"/>
      <w:numFmt w:val="upperLetter"/>
      <w:lvlText w:val="%1."/>
      <w:lvlJc w:val="left"/>
      <w:pPr>
        <w:ind w:left="122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3" w15:restartNumberingAfterBreak="0">
    <w:nsid w:val="74872CF7"/>
    <w:multiLevelType w:val="hybridMultilevel"/>
    <w:tmpl w:val="D86AEB3E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4C17210"/>
    <w:multiLevelType w:val="hybridMultilevel"/>
    <w:tmpl w:val="059EE0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5916BC"/>
    <w:multiLevelType w:val="hybridMultilevel"/>
    <w:tmpl w:val="A9BE506E"/>
    <w:lvl w:ilvl="0" w:tplc="590457F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1205302">
    <w:abstractNumId w:val="25"/>
  </w:num>
  <w:num w:numId="2" w16cid:durableId="1827014490">
    <w:abstractNumId w:val="7"/>
  </w:num>
  <w:num w:numId="3" w16cid:durableId="1567379558">
    <w:abstractNumId w:val="34"/>
  </w:num>
  <w:num w:numId="4" w16cid:durableId="1374884120">
    <w:abstractNumId w:val="31"/>
  </w:num>
  <w:num w:numId="5" w16cid:durableId="1020354304">
    <w:abstractNumId w:val="20"/>
  </w:num>
  <w:num w:numId="6" w16cid:durableId="1320767908">
    <w:abstractNumId w:val="28"/>
  </w:num>
  <w:num w:numId="7" w16cid:durableId="37165884">
    <w:abstractNumId w:val="29"/>
  </w:num>
  <w:num w:numId="8" w16cid:durableId="1512451462">
    <w:abstractNumId w:val="12"/>
  </w:num>
  <w:num w:numId="9" w16cid:durableId="611863561">
    <w:abstractNumId w:val="23"/>
  </w:num>
  <w:num w:numId="10" w16cid:durableId="1466000122">
    <w:abstractNumId w:val="3"/>
  </w:num>
  <w:num w:numId="11" w16cid:durableId="1474983604">
    <w:abstractNumId w:val="13"/>
  </w:num>
  <w:num w:numId="12" w16cid:durableId="2007971201">
    <w:abstractNumId w:val="32"/>
  </w:num>
  <w:num w:numId="13" w16cid:durableId="1821464637">
    <w:abstractNumId w:val="2"/>
  </w:num>
  <w:num w:numId="14" w16cid:durableId="1243880871">
    <w:abstractNumId w:val="24"/>
  </w:num>
  <w:num w:numId="15" w16cid:durableId="213854498">
    <w:abstractNumId w:val="30"/>
  </w:num>
  <w:num w:numId="16" w16cid:durableId="292834713">
    <w:abstractNumId w:val="18"/>
  </w:num>
  <w:num w:numId="17" w16cid:durableId="112555494">
    <w:abstractNumId w:val="10"/>
  </w:num>
  <w:num w:numId="18" w16cid:durableId="1315986654">
    <w:abstractNumId w:val="22"/>
  </w:num>
  <w:num w:numId="19" w16cid:durableId="1186139648">
    <w:abstractNumId w:val="6"/>
  </w:num>
  <w:num w:numId="20" w16cid:durableId="1370301585">
    <w:abstractNumId w:val="8"/>
  </w:num>
  <w:num w:numId="21" w16cid:durableId="1829786572">
    <w:abstractNumId w:val="0"/>
  </w:num>
  <w:num w:numId="22" w16cid:durableId="1255700190">
    <w:abstractNumId w:val="17"/>
  </w:num>
  <w:num w:numId="23" w16cid:durableId="1038044333">
    <w:abstractNumId w:val="33"/>
  </w:num>
  <w:num w:numId="24" w16cid:durableId="1740252552">
    <w:abstractNumId w:val="5"/>
  </w:num>
  <w:num w:numId="25" w16cid:durableId="1712918039">
    <w:abstractNumId w:val="26"/>
  </w:num>
  <w:num w:numId="26" w16cid:durableId="318995828">
    <w:abstractNumId w:val="1"/>
  </w:num>
  <w:num w:numId="27" w16cid:durableId="584731198">
    <w:abstractNumId w:val="21"/>
  </w:num>
  <w:num w:numId="28" w16cid:durableId="1943144234">
    <w:abstractNumId w:val="14"/>
  </w:num>
  <w:num w:numId="29" w16cid:durableId="2048680684">
    <w:abstractNumId w:val="19"/>
  </w:num>
  <w:num w:numId="30" w16cid:durableId="429399757">
    <w:abstractNumId w:val="15"/>
  </w:num>
  <w:num w:numId="31" w16cid:durableId="1373724759">
    <w:abstractNumId w:val="11"/>
  </w:num>
  <w:num w:numId="32" w16cid:durableId="422843135">
    <w:abstractNumId w:val="4"/>
  </w:num>
  <w:num w:numId="33" w16cid:durableId="1368607460">
    <w:abstractNumId w:val="9"/>
  </w:num>
  <w:num w:numId="34" w16cid:durableId="719744237">
    <w:abstractNumId w:val="27"/>
  </w:num>
  <w:num w:numId="35" w16cid:durableId="953555730">
    <w:abstractNumId w:val="35"/>
  </w:num>
  <w:num w:numId="36" w16cid:durableId="11187206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4"/>
    <w:rsid w:val="00001822"/>
    <w:rsid w:val="000060A7"/>
    <w:rsid w:val="0001181B"/>
    <w:rsid w:val="00015322"/>
    <w:rsid w:val="00015328"/>
    <w:rsid w:val="00020244"/>
    <w:rsid w:val="000206FC"/>
    <w:rsid w:val="00020CB3"/>
    <w:rsid w:val="00020F7D"/>
    <w:rsid w:val="000214A1"/>
    <w:rsid w:val="00021A99"/>
    <w:rsid w:val="00023945"/>
    <w:rsid w:val="00025F62"/>
    <w:rsid w:val="00027E52"/>
    <w:rsid w:val="0003149C"/>
    <w:rsid w:val="00031B6D"/>
    <w:rsid w:val="00032F85"/>
    <w:rsid w:val="00034DB4"/>
    <w:rsid w:val="00036537"/>
    <w:rsid w:val="00037E25"/>
    <w:rsid w:val="00040C28"/>
    <w:rsid w:val="00041037"/>
    <w:rsid w:val="00041FF5"/>
    <w:rsid w:val="0004510B"/>
    <w:rsid w:val="000463DA"/>
    <w:rsid w:val="00047EEF"/>
    <w:rsid w:val="00050642"/>
    <w:rsid w:val="00051C58"/>
    <w:rsid w:val="000534B0"/>
    <w:rsid w:val="00054CAF"/>
    <w:rsid w:val="00055148"/>
    <w:rsid w:val="00056363"/>
    <w:rsid w:val="00060D3F"/>
    <w:rsid w:val="00061456"/>
    <w:rsid w:val="000655AE"/>
    <w:rsid w:val="00071549"/>
    <w:rsid w:val="000724E1"/>
    <w:rsid w:val="00072AB2"/>
    <w:rsid w:val="00073D12"/>
    <w:rsid w:val="000744CE"/>
    <w:rsid w:val="0007685D"/>
    <w:rsid w:val="00077EED"/>
    <w:rsid w:val="000820AE"/>
    <w:rsid w:val="000855C3"/>
    <w:rsid w:val="000859FC"/>
    <w:rsid w:val="00085A5D"/>
    <w:rsid w:val="00093D28"/>
    <w:rsid w:val="00094F02"/>
    <w:rsid w:val="000951A0"/>
    <w:rsid w:val="000974D0"/>
    <w:rsid w:val="00097D0F"/>
    <w:rsid w:val="000A3FB7"/>
    <w:rsid w:val="000A3FDA"/>
    <w:rsid w:val="000A6246"/>
    <w:rsid w:val="000A6F1A"/>
    <w:rsid w:val="000B05B2"/>
    <w:rsid w:val="000B0BA0"/>
    <w:rsid w:val="000B143B"/>
    <w:rsid w:val="000B3AF3"/>
    <w:rsid w:val="000B4ADC"/>
    <w:rsid w:val="000B7494"/>
    <w:rsid w:val="000C7B51"/>
    <w:rsid w:val="000D06BF"/>
    <w:rsid w:val="000D561B"/>
    <w:rsid w:val="000D59DC"/>
    <w:rsid w:val="000E01FE"/>
    <w:rsid w:val="000E08A2"/>
    <w:rsid w:val="000E1734"/>
    <w:rsid w:val="000F3F1C"/>
    <w:rsid w:val="000F470A"/>
    <w:rsid w:val="000F49C4"/>
    <w:rsid w:val="000F5EB4"/>
    <w:rsid w:val="00101711"/>
    <w:rsid w:val="001023B5"/>
    <w:rsid w:val="0010368D"/>
    <w:rsid w:val="001037E8"/>
    <w:rsid w:val="001119D0"/>
    <w:rsid w:val="00111EA9"/>
    <w:rsid w:val="0011328B"/>
    <w:rsid w:val="001146AF"/>
    <w:rsid w:val="00116732"/>
    <w:rsid w:val="00117922"/>
    <w:rsid w:val="00121ADC"/>
    <w:rsid w:val="001237B0"/>
    <w:rsid w:val="00125221"/>
    <w:rsid w:val="00127848"/>
    <w:rsid w:val="00130AFD"/>
    <w:rsid w:val="00132C27"/>
    <w:rsid w:val="00133721"/>
    <w:rsid w:val="0014101A"/>
    <w:rsid w:val="001467EC"/>
    <w:rsid w:val="00146A57"/>
    <w:rsid w:val="001478BF"/>
    <w:rsid w:val="00150C82"/>
    <w:rsid w:val="00151F33"/>
    <w:rsid w:val="00153EDD"/>
    <w:rsid w:val="00154BE7"/>
    <w:rsid w:val="00154D0C"/>
    <w:rsid w:val="00156136"/>
    <w:rsid w:val="001635C3"/>
    <w:rsid w:val="001661BA"/>
    <w:rsid w:val="00166BCB"/>
    <w:rsid w:val="00167292"/>
    <w:rsid w:val="0017064F"/>
    <w:rsid w:val="00171692"/>
    <w:rsid w:val="0017344E"/>
    <w:rsid w:val="00175ED6"/>
    <w:rsid w:val="001770C8"/>
    <w:rsid w:val="00177E03"/>
    <w:rsid w:val="00180358"/>
    <w:rsid w:val="0018200D"/>
    <w:rsid w:val="001821BF"/>
    <w:rsid w:val="00183E8D"/>
    <w:rsid w:val="00187478"/>
    <w:rsid w:val="00190139"/>
    <w:rsid w:val="0019029B"/>
    <w:rsid w:val="0019271F"/>
    <w:rsid w:val="00193BC0"/>
    <w:rsid w:val="001A1E9A"/>
    <w:rsid w:val="001A42F3"/>
    <w:rsid w:val="001A4BD9"/>
    <w:rsid w:val="001A59DC"/>
    <w:rsid w:val="001A5B2C"/>
    <w:rsid w:val="001A6ED1"/>
    <w:rsid w:val="001A796C"/>
    <w:rsid w:val="001B130D"/>
    <w:rsid w:val="001C0AAE"/>
    <w:rsid w:val="001D1571"/>
    <w:rsid w:val="001D1E1B"/>
    <w:rsid w:val="001D5D5F"/>
    <w:rsid w:val="001D7DB2"/>
    <w:rsid w:val="001E0CA8"/>
    <w:rsid w:val="001E2723"/>
    <w:rsid w:val="001E2C9A"/>
    <w:rsid w:val="001E30C0"/>
    <w:rsid w:val="001E3B7C"/>
    <w:rsid w:val="001E411E"/>
    <w:rsid w:val="001F0754"/>
    <w:rsid w:val="001F5474"/>
    <w:rsid w:val="001F5D46"/>
    <w:rsid w:val="001F6AE1"/>
    <w:rsid w:val="00200097"/>
    <w:rsid w:val="002030C9"/>
    <w:rsid w:val="002053CE"/>
    <w:rsid w:val="00205C71"/>
    <w:rsid w:val="00212816"/>
    <w:rsid w:val="00214B79"/>
    <w:rsid w:val="00216B6E"/>
    <w:rsid w:val="00217C9E"/>
    <w:rsid w:val="00220F1E"/>
    <w:rsid w:val="00224EB6"/>
    <w:rsid w:val="00225462"/>
    <w:rsid w:val="00226E9A"/>
    <w:rsid w:val="00227DA9"/>
    <w:rsid w:val="00235209"/>
    <w:rsid w:val="0023695A"/>
    <w:rsid w:val="0023728D"/>
    <w:rsid w:val="00240E9D"/>
    <w:rsid w:val="00244631"/>
    <w:rsid w:val="00246733"/>
    <w:rsid w:val="0025275F"/>
    <w:rsid w:val="002527AA"/>
    <w:rsid w:val="00254893"/>
    <w:rsid w:val="00255EAD"/>
    <w:rsid w:val="0025760D"/>
    <w:rsid w:val="00260B0E"/>
    <w:rsid w:val="00261644"/>
    <w:rsid w:val="002649CE"/>
    <w:rsid w:val="00270274"/>
    <w:rsid w:val="00270BCB"/>
    <w:rsid w:val="00273020"/>
    <w:rsid w:val="0027364F"/>
    <w:rsid w:val="002745CA"/>
    <w:rsid w:val="00275D75"/>
    <w:rsid w:val="002834C8"/>
    <w:rsid w:val="00283C78"/>
    <w:rsid w:val="00283C84"/>
    <w:rsid w:val="0028509A"/>
    <w:rsid w:val="00285CE0"/>
    <w:rsid w:val="00292D9C"/>
    <w:rsid w:val="00292DD7"/>
    <w:rsid w:val="002A1D72"/>
    <w:rsid w:val="002A23B7"/>
    <w:rsid w:val="002A6AC7"/>
    <w:rsid w:val="002A6E18"/>
    <w:rsid w:val="002A72A4"/>
    <w:rsid w:val="002B0E9E"/>
    <w:rsid w:val="002B19E5"/>
    <w:rsid w:val="002B77F9"/>
    <w:rsid w:val="002C09E4"/>
    <w:rsid w:val="002C1C67"/>
    <w:rsid w:val="002C3360"/>
    <w:rsid w:val="002C43C9"/>
    <w:rsid w:val="002C6775"/>
    <w:rsid w:val="002C7E45"/>
    <w:rsid w:val="002D5512"/>
    <w:rsid w:val="002D60F1"/>
    <w:rsid w:val="002D7769"/>
    <w:rsid w:val="002E2F72"/>
    <w:rsid w:val="002E3545"/>
    <w:rsid w:val="002E3D1B"/>
    <w:rsid w:val="002E58CB"/>
    <w:rsid w:val="002E5C8B"/>
    <w:rsid w:val="002E7168"/>
    <w:rsid w:val="002F03FC"/>
    <w:rsid w:val="002F2E35"/>
    <w:rsid w:val="002F3247"/>
    <w:rsid w:val="002F35C6"/>
    <w:rsid w:val="002F4A17"/>
    <w:rsid w:val="002F77EE"/>
    <w:rsid w:val="0030010F"/>
    <w:rsid w:val="00301286"/>
    <w:rsid w:val="00306E97"/>
    <w:rsid w:val="00306F37"/>
    <w:rsid w:val="00310AB9"/>
    <w:rsid w:val="003115EF"/>
    <w:rsid w:val="0031218B"/>
    <w:rsid w:val="0032167F"/>
    <w:rsid w:val="00321745"/>
    <w:rsid w:val="00324C06"/>
    <w:rsid w:val="00326C15"/>
    <w:rsid w:val="00326DBA"/>
    <w:rsid w:val="00330386"/>
    <w:rsid w:val="00332FD8"/>
    <w:rsid w:val="003342A5"/>
    <w:rsid w:val="00335405"/>
    <w:rsid w:val="0034013C"/>
    <w:rsid w:val="00343598"/>
    <w:rsid w:val="00343C8E"/>
    <w:rsid w:val="00346221"/>
    <w:rsid w:val="003467A3"/>
    <w:rsid w:val="00346D78"/>
    <w:rsid w:val="00347F86"/>
    <w:rsid w:val="003519A1"/>
    <w:rsid w:val="00352363"/>
    <w:rsid w:val="00352DCF"/>
    <w:rsid w:val="0035374D"/>
    <w:rsid w:val="003540EE"/>
    <w:rsid w:val="00356ED1"/>
    <w:rsid w:val="0036041A"/>
    <w:rsid w:val="00365315"/>
    <w:rsid w:val="0036582F"/>
    <w:rsid w:val="00366AC8"/>
    <w:rsid w:val="00367001"/>
    <w:rsid w:val="0037078E"/>
    <w:rsid w:val="00370D5B"/>
    <w:rsid w:val="00372B62"/>
    <w:rsid w:val="00373BCF"/>
    <w:rsid w:val="0038032B"/>
    <w:rsid w:val="0038067F"/>
    <w:rsid w:val="00382F36"/>
    <w:rsid w:val="00383539"/>
    <w:rsid w:val="003865EA"/>
    <w:rsid w:val="00391F09"/>
    <w:rsid w:val="003923AB"/>
    <w:rsid w:val="00392C31"/>
    <w:rsid w:val="00392FC9"/>
    <w:rsid w:val="0039313A"/>
    <w:rsid w:val="0039458A"/>
    <w:rsid w:val="003A07E2"/>
    <w:rsid w:val="003A1BB8"/>
    <w:rsid w:val="003A2C10"/>
    <w:rsid w:val="003A3C1A"/>
    <w:rsid w:val="003A5317"/>
    <w:rsid w:val="003B2D99"/>
    <w:rsid w:val="003B5CA8"/>
    <w:rsid w:val="003B788B"/>
    <w:rsid w:val="003C0078"/>
    <w:rsid w:val="003C43CF"/>
    <w:rsid w:val="003C6EAF"/>
    <w:rsid w:val="003D0050"/>
    <w:rsid w:val="003D0125"/>
    <w:rsid w:val="003D0205"/>
    <w:rsid w:val="003D30ED"/>
    <w:rsid w:val="003D5D9F"/>
    <w:rsid w:val="003E1411"/>
    <w:rsid w:val="003E2232"/>
    <w:rsid w:val="003E4F5B"/>
    <w:rsid w:val="003E53E9"/>
    <w:rsid w:val="003E5DFD"/>
    <w:rsid w:val="003E61A9"/>
    <w:rsid w:val="003E7868"/>
    <w:rsid w:val="003F0186"/>
    <w:rsid w:val="003F1772"/>
    <w:rsid w:val="003F2388"/>
    <w:rsid w:val="00400077"/>
    <w:rsid w:val="004035A6"/>
    <w:rsid w:val="0040542E"/>
    <w:rsid w:val="004062F3"/>
    <w:rsid w:val="00406AFF"/>
    <w:rsid w:val="00410067"/>
    <w:rsid w:val="00411C91"/>
    <w:rsid w:val="004146F9"/>
    <w:rsid w:val="00415FA0"/>
    <w:rsid w:val="0042288C"/>
    <w:rsid w:val="00422CE4"/>
    <w:rsid w:val="00423962"/>
    <w:rsid w:val="00424F81"/>
    <w:rsid w:val="004253F4"/>
    <w:rsid w:val="0042591A"/>
    <w:rsid w:val="00430549"/>
    <w:rsid w:val="00431B60"/>
    <w:rsid w:val="00433783"/>
    <w:rsid w:val="0043617A"/>
    <w:rsid w:val="004362A7"/>
    <w:rsid w:val="00436EDD"/>
    <w:rsid w:val="004440D7"/>
    <w:rsid w:val="004447C2"/>
    <w:rsid w:val="0044788B"/>
    <w:rsid w:val="004525A0"/>
    <w:rsid w:val="0045549E"/>
    <w:rsid w:val="004564FC"/>
    <w:rsid w:val="00456B00"/>
    <w:rsid w:val="00457FCB"/>
    <w:rsid w:val="004607A4"/>
    <w:rsid w:val="00461CF0"/>
    <w:rsid w:val="00461E27"/>
    <w:rsid w:val="004631FC"/>
    <w:rsid w:val="00466D84"/>
    <w:rsid w:val="00474B0C"/>
    <w:rsid w:val="0048106D"/>
    <w:rsid w:val="0048183F"/>
    <w:rsid w:val="00481DEE"/>
    <w:rsid w:val="00481DF2"/>
    <w:rsid w:val="004822D6"/>
    <w:rsid w:val="00482FED"/>
    <w:rsid w:val="00484E04"/>
    <w:rsid w:val="00486D9E"/>
    <w:rsid w:val="0049418C"/>
    <w:rsid w:val="00495228"/>
    <w:rsid w:val="004A191C"/>
    <w:rsid w:val="004A1C3C"/>
    <w:rsid w:val="004A3A81"/>
    <w:rsid w:val="004A4167"/>
    <w:rsid w:val="004A419A"/>
    <w:rsid w:val="004A4550"/>
    <w:rsid w:val="004A5AB2"/>
    <w:rsid w:val="004A7052"/>
    <w:rsid w:val="004B38D8"/>
    <w:rsid w:val="004C1A7A"/>
    <w:rsid w:val="004C6D4F"/>
    <w:rsid w:val="004C7266"/>
    <w:rsid w:val="004D23FB"/>
    <w:rsid w:val="004E0D81"/>
    <w:rsid w:val="004E27B0"/>
    <w:rsid w:val="004E2BEF"/>
    <w:rsid w:val="004F25CC"/>
    <w:rsid w:val="004F431D"/>
    <w:rsid w:val="004F4664"/>
    <w:rsid w:val="004F5BD0"/>
    <w:rsid w:val="004F6934"/>
    <w:rsid w:val="00500618"/>
    <w:rsid w:val="0050472A"/>
    <w:rsid w:val="00505657"/>
    <w:rsid w:val="00510A1C"/>
    <w:rsid w:val="00511BE4"/>
    <w:rsid w:val="0051293B"/>
    <w:rsid w:val="00515627"/>
    <w:rsid w:val="00520874"/>
    <w:rsid w:val="005270C4"/>
    <w:rsid w:val="00533162"/>
    <w:rsid w:val="00535977"/>
    <w:rsid w:val="005363D9"/>
    <w:rsid w:val="005375CF"/>
    <w:rsid w:val="00547BD4"/>
    <w:rsid w:val="00550DFD"/>
    <w:rsid w:val="00552698"/>
    <w:rsid w:val="00552849"/>
    <w:rsid w:val="00554A83"/>
    <w:rsid w:val="0055549A"/>
    <w:rsid w:val="005603D0"/>
    <w:rsid w:val="005627D9"/>
    <w:rsid w:val="00566E0C"/>
    <w:rsid w:val="00566F9E"/>
    <w:rsid w:val="00574E8B"/>
    <w:rsid w:val="00575AF6"/>
    <w:rsid w:val="005811DF"/>
    <w:rsid w:val="0058313F"/>
    <w:rsid w:val="00583A48"/>
    <w:rsid w:val="00587858"/>
    <w:rsid w:val="0059087B"/>
    <w:rsid w:val="0059111B"/>
    <w:rsid w:val="00593344"/>
    <w:rsid w:val="005A002A"/>
    <w:rsid w:val="005A1BAD"/>
    <w:rsid w:val="005A56B0"/>
    <w:rsid w:val="005A5913"/>
    <w:rsid w:val="005A766E"/>
    <w:rsid w:val="005A788D"/>
    <w:rsid w:val="005B1A74"/>
    <w:rsid w:val="005B420E"/>
    <w:rsid w:val="005B51DC"/>
    <w:rsid w:val="005B5BFF"/>
    <w:rsid w:val="005B6655"/>
    <w:rsid w:val="005B7ADF"/>
    <w:rsid w:val="005C1D39"/>
    <w:rsid w:val="005D111E"/>
    <w:rsid w:val="005D3BAB"/>
    <w:rsid w:val="005D43D9"/>
    <w:rsid w:val="005D5624"/>
    <w:rsid w:val="005E0D87"/>
    <w:rsid w:val="005E210B"/>
    <w:rsid w:val="005E2238"/>
    <w:rsid w:val="005E2587"/>
    <w:rsid w:val="005E6C0C"/>
    <w:rsid w:val="005E7317"/>
    <w:rsid w:val="005F1DFA"/>
    <w:rsid w:val="005F1F86"/>
    <w:rsid w:val="005F3501"/>
    <w:rsid w:val="00601FB7"/>
    <w:rsid w:val="00602313"/>
    <w:rsid w:val="00603392"/>
    <w:rsid w:val="006201B6"/>
    <w:rsid w:val="006211F0"/>
    <w:rsid w:val="00623640"/>
    <w:rsid w:val="00624596"/>
    <w:rsid w:val="00633791"/>
    <w:rsid w:val="00637EEE"/>
    <w:rsid w:val="00645562"/>
    <w:rsid w:val="00650CB2"/>
    <w:rsid w:val="00650FC7"/>
    <w:rsid w:val="0065558B"/>
    <w:rsid w:val="00660AB8"/>
    <w:rsid w:val="00666788"/>
    <w:rsid w:val="00670139"/>
    <w:rsid w:val="006723C1"/>
    <w:rsid w:val="0067579B"/>
    <w:rsid w:val="006757F4"/>
    <w:rsid w:val="006764B0"/>
    <w:rsid w:val="006817C1"/>
    <w:rsid w:val="006837A4"/>
    <w:rsid w:val="00684D2A"/>
    <w:rsid w:val="00690DEE"/>
    <w:rsid w:val="00695E44"/>
    <w:rsid w:val="006A0A89"/>
    <w:rsid w:val="006A45B5"/>
    <w:rsid w:val="006A7B42"/>
    <w:rsid w:val="006B0EDD"/>
    <w:rsid w:val="006B6CCD"/>
    <w:rsid w:val="006C032F"/>
    <w:rsid w:val="006C24DE"/>
    <w:rsid w:val="006C3AC2"/>
    <w:rsid w:val="006C62C3"/>
    <w:rsid w:val="006D09BB"/>
    <w:rsid w:val="006D276E"/>
    <w:rsid w:val="006D403E"/>
    <w:rsid w:val="006D45C4"/>
    <w:rsid w:val="006D4803"/>
    <w:rsid w:val="006D5429"/>
    <w:rsid w:val="006D730E"/>
    <w:rsid w:val="006E0838"/>
    <w:rsid w:val="006E3351"/>
    <w:rsid w:val="006E35B0"/>
    <w:rsid w:val="006F0443"/>
    <w:rsid w:val="006F0CEC"/>
    <w:rsid w:val="006F0F0C"/>
    <w:rsid w:val="006F297A"/>
    <w:rsid w:val="006F2F73"/>
    <w:rsid w:val="006F368C"/>
    <w:rsid w:val="006F3927"/>
    <w:rsid w:val="006F3C50"/>
    <w:rsid w:val="006F3E74"/>
    <w:rsid w:val="006F6210"/>
    <w:rsid w:val="006F6756"/>
    <w:rsid w:val="006F797E"/>
    <w:rsid w:val="007016A2"/>
    <w:rsid w:val="00706C2C"/>
    <w:rsid w:val="007073F2"/>
    <w:rsid w:val="00713C42"/>
    <w:rsid w:val="007155AA"/>
    <w:rsid w:val="00715A79"/>
    <w:rsid w:val="00721D84"/>
    <w:rsid w:val="00722ADD"/>
    <w:rsid w:val="00723BB7"/>
    <w:rsid w:val="00727CEB"/>
    <w:rsid w:val="00727E3C"/>
    <w:rsid w:val="00727F6C"/>
    <w:rsid w:val="0073059F"/>
    <w:rsid w:val="00733E3E"/>
    <w:rsid w:val="0073603B"/>
    <w:rsid w:val="007363E4"/>
    <w:rsid w:val="0073702A"/>
    <w:rsid w:val="00740745"/>
    <w:rsid w:val="00745358"/>
    <w:rsid w:val="00746159"/>
    <w:rsid w:val="00750533"/>
    <w:rsid w:val="00750B66"/>
    <w:rsid w:val="0075240C"/>
    <w:rsid w:val="00753150"/>
    <w:rsid w:val="00753679"/>
    <w:rsid w:val="0075412C"/>
    <w:rsid w:val="0076121A"/>
    <w:rsid w:val="007672ED"/>
    <w:rsid w:val="00770DDF"/>
    <w:rsid w:val="007716D1"/>
    <w:rsid w:val="00773C42"/>
    <w:rsid w:val="007748B9"/>
    <w:rsid w:val="00776E92"/>
    <w:rsid w:val="00777D2E"/>
    <w:rsid w:val="007825EB"/>
    <w:rsid w:val="00783F50"/>
    <w:rsid w:val="00784082"/>
    <w:rsid w:val="00785E7B"/>
    <w:rsid w:val="007914B5"/>
    <w:rsid w:val="00791DA4"/>
    <w:rsid w:val="00794FEE"/>
    <w:rsid w:val="0079556A"/>
    <w:rsid w:val="007955A9"/>
    <w:rsid w:val="00796640"/>
    <w:rsid w:val="00797024"/>
    <w:rsid w:val="007A0346"/>
    <w:rsid w:val="007A26FB"/>
    <w:rsid w:val="007A40B0"/>
    <w:rsid w:val="007B09A7"/>
    <w:rsid w:val="007B0DAB"/>
    <w:rsid w:val="007B3463"/>
    <w:rsid w:val="007B3BC6"/>
    <w:rsid w:val="007B47C4"/>
    <w:rsid w:val="007B5AF1"/>
    <w:rsid w:val="007B7FF4"/>
    <w:rsid w:val="007C1B7D"/>
    <w:rsid w:val="007C1DAD"/>
    <w:rsid w:val="007C5217"/>
    <w:rsid w:val="007C57EC"/>
    <w:rsid w:val="007C5F63"/>
    <w:rsid w:val="007D0A3A"/>
    <w:rsid w:val="007D419D"/>
    <w:rsid w:val="007D6D83"/>
    <w:rsid w:val="007D6E1C"/>
    <w:rsid w:val="007D7E68"/>
    <w:rsid w:val="007E21FC"/>
    <w:rsid w:val="007E27AB"/>
    <w:rsid w:val="007E3D08"/>
    <w:rsid w:val="007E4ED4"/>
    <w:rsid w:val="007E54C2"/>
    <w:rsid w:val="007E748E"/>
    <w:rsid w:val="007F2277"/>
    <w:rsid w:val="007F2A4C"/>
    <w:rsid w:val="007F34FB"/>
    <w:rsid w:val="007F6C6C"/>
    <w:rsid w:val="00803665"/>
    <w:rsid w:val="00804707"/>
    <w:rsid w:val="0081069C"/>
    <w:rsid w:val="00812E8E"/>
    <w:rsid w:val="00816820"/>
    <w:rsid w:val="00822568"/>
    <w:rsid w:val="00822816"/>
    <w:rsid w:val="008249EE"/>
    <w:rsid w:val="00824FC2"/>
    <w:rsid w:val="00826434"/>
    <w:rsid w:val="00827585"/>
    <w:rsid w:val="00831189"/>
    <w:rsid w:val="00833400"/>
    <w:rsid w:val="008358DF"/>
    <w:rsid w:val="00836F44"/>
    <w:rsid w:val="00840E21"/>
    <w:rsid w:val="008420D8"/>
    <w:rsid w:val="00843A21"/>
    <w:rsid w:val="00844BFD"/>
    <w:rsid w:val="00856A35"/>
    <w:rsid w:val="00856AEB"/>
    <w:rsid w:val="0086193A"/>
    <w:rsid w:val="00861976"/>
    <w:rsid w:val="00867664"/>
    <w:rsid w:val="008702B2"/>
    <w:rsid w:val="00877F16"/>
    <w:rsid w:val="00881E9F"/>
    <w:rsid w:val="00883C9A"/>
    <w:rsid w:val="008926CC"/>
    <w:rsid w:val="00897985"/>
    <w:rsid w:val="008A0C11"/>
    <w:rsid w:val="008A2B70"/>
    <w:rsid w:val="008A2BFA"/>
    <w:rsid w:val="008A2D3C"/>
    <w:rsid w:val="008A4A8C"/>
    <w:rsid w:val="008A554A"/>
    <w:rsid w:val="008A68A5"/>
    <w:rsid w:val="008B0556"/>
    <w:rsid w:val="008B1667"/>
    <w:rsid w:val="008B2ED4"/>
    <w:rsid w:val="008B6DCD"/>
    <w:rsid w:val="008B780F"/>
    <w:rsid w:val="008B7FBB"/>
    <w:rsid w:val="008C477F"/>
    <w:rsid w:val="008C4AEE"/>
    <w:rsid w:val="008D18FF"/>
    <w:rsid w:val="008D5352"/>
    <w:rsid w:val="008E1586"/>
    <w:rsid w:val="008E18F6"/>
    <w:rsid w:val="008E1EC1"/>
    <w:rsid w:val="008E5072"/>
    <w:rsid w:val="008F3C2C"/>
    <w:rsid w:val="008F4586"/>
    <w:rsid w:val="008F4CF2"/>
    <w:rsid w:val="008F52F0"/>
    <w:rsid w:val="009002C6"/>
    <w:rsid w:val="00904437"/>
    <w:rsid w:val="00906C2E"/>
    <w:rsid w:val="0091009B"/>
    <w:rsid w:val="00910954"/>
    <w:rsid w:val="00910F62"/>
    <w:rsid w:val="009115C8"/>
    <w:rsid w:val="009122A3"/>
    <w:rsid w:val="00913AE4"/>
    <w:rsid w:val="00916D09"/>
    <w:rsid w:val="00921EE2"/>
    <w:rsid w:val="009234DE"/>
    <w:rsid w:val="00924DBD"/>
    <w:rsid w:val="00926DD0"/>
    <w:rsid w:val="009276CA"/>
    <w:rsid w:val="00930537"/>
    <w:rsid w:val="00934849"/>
    <w:rsid w:val="00935D9B"/>
    <w:rsid w:val="009368DF"/>
    <w:rsid w:val="0093717F"/>
    <w:rsid w:val="00940528"/>
    <w:rsid w:val="00940F1B"/>
    <w:rsid w:val="0094592C"/>
    <w:rsid w:val="00950B81"/>
    <w:rsid w:val="0095176D"/>
    <w:rsid w:val="009549AC"/>
    <w:rsid w:val="009549C3"/>
    <w:rsid w:val="00957384"/>
    <w:rsid w:val="0096398B"/>
    <w:rsid w:val="00966FD8"/>
    <w:rsid w:val="00972515"/>
    <w:rsid w:val="009750E8"/>
    <w:rsid w:val="009756CC"/>
    <w:rsid w:val="0097663C"/>
    <w:rsid w:val="00977432"/>
    <w:rsid w:val="0098071C"/>
    <w:rsid w:val="009807B7"/>
    <w:rsid w:val="009810CF"/>
    <w:rsid w:val="00985F33"/>
    <w:rsid w:val="00987E9B"/>
    <w:rsid w:val="00990487"/>
    <w:rsid w:val="00990971"/>
    <w:rsid w:val="00997F43"/>
    <w:rsid w:val="009A388B"/>
    <w:rsid w:val="009B239E"/>
    <w:rsid w:val="009B24D5"/>
    <w:rsid w:val="009B3244"/>
    <w:rsid w:val="009B6183"/>
    <w:rsid w:val="009C1CE5"/>
    <w:rsid w:val="009C1FDA"/>
    <w:rsid w:val="009C7BE9"/>
    <w:rsid w:val="009D08F1"/>
    <w:rsid w:val="009D7075"/>
    <w:rsid w:val="009E01F7"/>
    <w:rsid w:val="009E12C1"/>
    <w:rsid w:val="009E1B9A"/>
    <w:rsid w:val="009E218C"/>
    <w:rsid w:val="009E35DB"/>
    <w:rsid w:val="009E3C50"/>
    <w:rsid w:val="009E4361"/>
    <w:rsid w:val="009E49F2"/>
    <w:rsid w:val="009E52F4"/>
    <w:rsid w:val="009E583F"/>
    <w:rsid w:val="009E621C"/>
    <w:rsid w:val="009E6C6A"/>
    <w:rsid w:val="009E6EFA"/>
    <w:rsid w:val="009E7014"/>
    <w:rsid w:val="009E7A98"/>
    <w:rsid w:val="009F0652"/>
    <w:rsid w:val="009F105A"/>
    <w:rsid w:val="009F1258"/>
    <w:rsid w:val="009F42D2"/>
    <w:rsid w:val="009F4892"/>
    <w:rsid w:val="009F5634"/>
    <w:rsid w:val="009F64C1"/>
    <w:rsid w:val="009F6A60"/>
    <w:rsid w:val="009F6CAE"/>
    <w:rsid w:val="009F7827"/>
    <w:rsid w:val="00A028B5"/>
    <w:rsid w:val="00A03D8F"/>
    <w:rsid w:val="00A05D73"/>
    <w:rsid w:val="00A11636"/>
    <w:rsid w:val="00A13265"/>
    <w:rsid w:val="00A14228"/>
    <w:rsid w:val="00A23238"/>
    <w:rsid w:val="00A239AD"/>
    <w:rsid w:val="00A267E1"/>
    <w:rsid w:val="00A3037E"/>
    <w:rsid w:val="00A3102A"/>
    <w:rsid w:val="00A340FE"/>
    <w:rsid w:val="00A359C3"/>
    <w:rsid w:val="00A36574"/>
    <w:rsid w:val="00A43E43"/>
    <w:rsid w:val="00A440EA"/>
    <w:rsid w:val="00A470DB"/>
    <w:rsid w:val="00A51C08"/>
    <w:rsid w:val="00A52221"/>
    <w:rsid w:val="00A52CDF"/>
    <w:rsid w:val="00A53B91"/>
    <w:rsid w:val="00A5476C"/>
    <w:rsid w:val="00A561A8"/>
    <w:rsid w:val="00A57E31"/>
    <w:rsid w:val="00A634C4"/>
    <w:rsid w:val="00A644BD"/>
    <w:rsid w:val="00A6773C"/>
    <w:rsid w:val="00A7049F"/>
    <w:rsid w:val="00A7191E"/>
    <w:rsid w:val="00A75B7B"/>
    <w:rsid w:val="00A77288"/>
    <w:rsid w:val="00A80AE0"/>
    <w:rsid w:val="00A859C0"/>
    <w:rsid w:val="00A86294"/>
    <w:rsid w:val="00A91483"/>
    <w:rsid w:val="00A93FF9"/>
    <w:rsid w:val="00AA00B3"/>
    <w:rsid w:val="00AA21D0"/>
    <w:rsid w:val="00AA2B9B"/>
    <w:rsid w:val="00AA2EE7"/>
    <w:rsid w:val="00AA627B"/>
    <w:rsid w:val="00AA6F87"/>
    <w:rsid w:val="00AB2D6E"/>
    <w:rsid w:val="00AB4EED"/>
    <w:rsid w:val="00AB6635"/>
    <w:rsid w:val="00AC431D"/>
    <w:rsid w:val="00AC58E2"/>
    <w:rsid w:val="00AC68FF"/>
    <w:rsid w:val="00AD1512"/>
    <w:rsid w:val="00AD186F"/>
    <w:rsid w:val="00AD22B9"/>
    <w:rsid w:val="00AD41BB"/>
    <w:rsid w:val="00AD4726"/>
    <w:rsid w:val="00AD6AF2"/>
    <w:rsid w:val="00AD7053"/>
    <w:rsid w:val="00AE08B4"/>
    <w:rsid w:val="00AE1C46"/>
    <w:rsid w:val="00AE4C49"/>
    <w:rsid w:val="00AF1625"/>
    <w:rsid w:val="00AF1880"/>
    <w:rsid w:val="00AF371D"/>
    <w:rsid w:val="00AF4400"/>
    <w:rsid w:val="00AF4D3B"/>
    <w:rsid w:val="00AF555D"/>
    <w:rsid w:val="00B00D39"/>
    <w:rsid w:val="00B01848"/>
    <w:rsid w:val="00B02D3B"/>
    <w:rsid w:val="00B03851"/>
    <w:rsid w:val="00B04761"/>
    <w:rsid w:val="00B05E03"/>
    <w:rsid w:val="00B062DB"/>
    <w:rsid w:val="00B06776"/>
    <w:rsid w:val="00B1680B"/>
    <w:rsid w:val="00B16F12"/>
    <w:rsid w:val="00B20568"/>
    <w:rsid w:val="00B20A26"/>
    <w:rsid w:val="00B23DB5"/>
    <w:rsid w:val="00B248F6"/>
    <w:rsid w:val="00B26770"/>
    <w:rsid w:val="00B27550"/>
    <w:rsid w:val="00B3085C"/>
    <w:rsid w:val="00B32202"/>
    <w:rsid w:val="00B34905"/>
    <w:rsid w:val="00B3704A"/>
    <w:rsid w:val="00B403E4"/>
    <w:rsid w:val="00B472E6"/>
    <w:rsid w:val="00B5182D"/>
    <w:rsid w:val="00B51E94"/>
    <w:rsid w:val="00B54328"/>
    <w:rsid w:val="00B5781F"/>
    <w:rsid w:val="00B60B38"/>
    <w:rsid w:val="00B61155"/>
    <w:rsid w:val="00B64319"/>
    <w:rsid w:val="00B72056"/>
    <w:rsid w:val="00B74153"/>
    <w:rsid w:val="00B74D13"/>
    <w:rsid w:val="00B74ECB"/>
    <w:rsid w:val="00B754DF"/>
    <w:rsid w:val="00B81393"/>
    <w:rsid w:val="00B817D4"/>
    <w:rsid w:val="00B834B5"/>
    <w:rsid w:val="00B8556D"/>
    <w:rsid w:val="00B8640B"/>
    <w:rsid w:val="00B87A7C"/>
    <w:rsid w:val="00B90496"/>
    <w:rsid w:val="00B90893"/>
    <w:rsid w:val="00B91FC7"/>
    <w:rsid w:val="00B92B1D"/>
    <w:rsid w:val="00B92E5B"/>
    <w:rsid w:val="00B93C12"/>
    <w:rsid w:val="00B93E53"/>
    <w:rsid w:val="00B95ECC"/>
    <w:rsid w:val="00B966D5"/>
    <w:rsid w:val="00BA1184"/>
    <w:rsid w:val="00BA41B1"/>
    <w:rsid w:val="00BA563E"/>
    <w:rsid w:val="00BA664E"/>
    <w:rsid w:val="00BA679D"/>
    <w:rsid w:val="00BA77DC"/>
    <w:rsid w:val="00BA7868"/>
    <w:rsid w:val="00BB53EC"/>
    <w:rsid w:val="00BB7B5B"/>
    <w:rsid w:val="00BB7D28"/>
    <w:rsid w:val="00BC015D"/>
    <w:rsid w:val="00BC1FC7"/>
    <w:rsid w:val="00BC4646"/>
    <w:rsid w:val="00BC48D0"/>
    <w:rsid w:val="00BC6008"/>
    <w:rsid w:val="00BC60D5"/>
    <w:rsid w:val="00BC66FC"/>
    <w:rsid w:val="00BC7604"/>
    <w:rsid w:val="00BD1901"/>
    <w:rsid w:val="00BD32C4"/>
    <w:rsid w:val="00BD5332"/>
    <w:rsid w:val="00BD5338"/>
    <w:rsid w:val="00BD5635"/>
    <w:rsid w:val="00BD7513"/>
    <w:rsid w:val="00BE0D9C"/>
    <w:rsid w:val="00BE3232"/>
    <w:rsid w:val="00BE3FE6"/>
    <w:rsid w:val="00BE5152"/>
    <w:rsid w:val="00C030B9"/>
    <w:rsid w:val="00C0409C"/>
    <w:rsid w:val="00C04944"/>
    <w:rsid w:val="00C05002"/>
    <w:rsid w:val="00C06E72"/>
    <w:rsid w:val="00C107BB"/>
    <w:rsid w:val="00C134C2"/>
    <w:rsid w:val="00C14CBE"/>
    <w:rsid w:val="00C165D1"/>
    <w:rsid w:val="00C2435A"/>
    <w:rsid w:val="00C27347"/>
    <w:rsid w:val="00C315CF"/>
    <w:rsid w:val="00C31B81"/>
    <w:rsid w:val="00C32425"/>
    <w:rsid w:val="00C33E54"/>
    <w:rsid w:val="00C40647"/>
    <w:rsid w:val="00C4274E"/>
    <w:rsid w:val="00C429C0"/>
    <w:rsid w:val="00C46D48"/>
    <w:rsid w:val="00C47C90"/>
    <w:rsid w:val="00C52D9B"/>
    <w:rsid w:val="00C54888"/>
    <w:rsid w:val="00C55FBC"/>
    <w:rsid w:val="00C564E1"/>
    <w:rsid w:val="00C57BA2"/>
    <w:rsid w:val="00C66033"/>
    <w:rsid w:val="00C72722"/>
    <w:rsid w:val="00C73895"/>
    <w:rsid w:val="00C74B6A"/>
    <w:rsid w:val="00C77230"/>
    <w:rsid w:val="00C821BF"/>
    <w:rsid w:val="00C8596F"/>
    <w:rsid w:val="00C85E8E"/>
    <w:rsid w:val="00C865A6"/>
    <w:rsid w:val="00C8690F"/>
    <w:rsid w:val="00C9237A"/>
    <w:rsid w:val="00C92EAA"/>
    <w:rsid w:val="00C94081"/>
    <w:rsid w:val="00C96D60"/>
    <w:rsid w:val="00CB108D"/>
    <w:rsid w:val="00CB1B40"/>
    <w:rsid w:val="00CB52B2"/>
    <w:rsid w:val="00CB54A9"/>
    <w:rsid w:val="00CC340B"/>
    <w:rsid w:val="00CC4FC0"/>
    <w:rsid w:val="00CC641D"/>
    <w:rsid w:val="00CC72B8"/>
    <w:rsid w:val="00CC7F4A"/>
    <w:rsid w:val="00CD05FF"/>
    <w:rsid w:val="00CD2D3E"/>
    <w:rsid w:val="00CD38D7"/>
    <w:rsid w:val="00CD5969"/>
    <w:rsid w:val="00CD5A43"/>
    <w:rsid w:val="00CD708D"/>
    <w:rsid w:val="00CD7154"/>
    <w:rsid w:val="00CE1548"/>
    <w:rsid w:val="00CE15D6"/>
    <w:rsid w:val="00CE1623"/>
    <w:rsid w:val="00CE5A8D"/>
    <w:rsid w:val="00CE653C"/>
    <w:rsid w:val="00CE7524"/>
    <w:rsid w:val="00CF0372"/>
    <w:rsid w:val="00CF0A60"/>
    <w:rsid w:val="00CF14E1"/>
    <w:rsid w:val="00CF4862"/>
    <w:rsid w:val="00CF566A"/>
    <w:rsid w:val="00CF5D59"/>
    <w:rsid w:val="00D007EE"/>
    <w:rsid w:val="00D026B0"/>
    <w:rsid w:val="00D02C55"/>
    <w:rsid w:val="00D0393F"/>
    <w:rsid w:val="00D14DF2"/>
    <w:rsid w:val="00D1613D"/>
    <w:rsid w:val="00D17AEE"/>
    <w:rsid w:val="00D30CF4"/>
    <w:rsid w:val="00D30DA2"/>
    <w:rsid w:val="00D32260"/>
    <w:rsid w:val="00D3662E"/>
    <w:rsid w:val="00D367FB"/>
    <w:rsid w:val="00D4726F"/>
    <w:rsid w:val="00D51C4F"/>
    <w:rsid w:val="00D520AE"/>
    <w:rsid w:val="00D52920"/>
    <w:rsid w:val="00D539DF"/>
    <w:rsid w:val="00D55463"/>
    <w:rsid w:val="00D55C4F"/>
    <w:rsid w:val="00D560B3"/>
    <w:rsid w:val="00D60922"/>
    <w:rsid w:val="00D65C7A"/>
    <w:rsid w:val="00D71A4F"/>
    <w:rsid w:val="00D7365A"/>
    <w:rsid w:val="00D90131"/>
    <w:rsid w:val="00D914EA"/>
    <w:rsid w:val="00D9219C"/>
    <w:rsid w:val="00D942A0"/>
    <w:rsid w:val="00D94DA8"/>
    <w:rsid w:val="00D97C1D"/>
    <w:rsid w:val="00D97EA3"/>
    <w:rsid w:val="00DA56D1"/>
    <w:rsid w:val="00DA684A"/>
    <w:rsid w:val="00DB0E2F"/>
    <w:rsid w:val="00DB1858"/>
    <w:rsid w:val="00DB2789"/>
    <w:rsid w:val="00DB3E51"/>
    <w:rsid w:val="00DB4935"/>
    <w:rsid w:val="00DB4F26"/>
    <w:rsid w:val="00DB5A2A"/>
    <w:rsid w:val="00DC01B9"/>
    <w:rsid w:val="00DC119E"/>
    <w:rsid w:val="00DC4FB2"/>
    <w:rsid w:val="00DC78D9"/>
    <w:rsid w:val="00DD361E"/>
    <w:rsid w:val="00DE057E"/>
    <w:rsid w:val="00DE2379"/>
    <w:rsid w:val="00DE273C"/>
    <w:rsid w:val="00DF1D76"/>
    <w:rsid w:val="00DF3D86"/>
    <w:rsid w:val="00DF4DE0"/>
    <w:rsid w:val="00DF6175"/>
    <w:rsid w:val="00DF636E"/>
    <w:rsid w:val="00DF7867"/>
    <w:rsid w:val="00E00BAC"/>
    <w:rsid w:val="00E00EE7"/>
    <w:rsid w:val="00E013E5"/>
    <w:rsid w:val="00E01FF7"/>
    <w:rsid w:val="00E04F2B"/>
    <w:rsid w:val="00E1355C"/>
    <w:rsid w:val="00E13845"/>
    <w:rsid w:val="00E161E1"/>
    <w:rsid w:val="00E218F0"/>
    <w:rsid w:val="00E25A20"/>
    <w:rsid w:val="00E25C46"/>
    <w:rsid w:val="00E27301"/>
    <w:rsid w:val="00E279F6"/>
    <w:rsid w:val="00E33BD5"/>
    <w:rsid w:val="00E34B91"/>
    <w:rsid w:val="00E3717C"/>
    <w:rsid w:val="00E407F2"/>
    <w:rsid w:val="00E409D6"/>
    <w:rsid w:val="00E4141C"/>
    <w:rsid w:val="00E4413A"/>
    <w:rsid w:val="00E446BA"/>
    <w:rsid w:val="00E47221"/>
    <w:rsid w:val="00E54168"/>
    <w:rsid w:val="00E54EDA"/>
    <w:rsid w:val="00E612AC"/>
    <w:rsid w:val="00E62CAA"/>
    <w:rsid w:val="00E63642"/>
    <w:rsid w:val="00E64CB7"/>
    <w:rsid w:val="00E67A8F"/>
    <w:rsid w:val="00E711ED"/>
    <w:rsid w:val="00E71219"/>
    <w:rsid w:val="00E76A20"/>
    <w:rsid w:val="00E76C2F"/>
    <w:rsid w:val="00E7700A"/>
    <w:rsid w:val="00E846C3"/>
    <w:rsid w:val="00E8751A"/>
    <w:rsid w:val="00E93DB3"/>
    <w:rsid w:val="00E95A4B"/>
    <w:rsid w:val="00EA114D"/>
    <w:rsid w:val="00EA256D"/>
    <w:rsid w:val="00EA284B"/>
    <w:rsid w:val="00EA3C49"/>
    <w:rsid w:val="00EA675C"/>
    <w:rsid w:val="00EA6FD3"/>
    <w:rsid w:val="00EB0411"/>
    <w:rsid w:val="00EB251D"/>
    <w:rsid w:val="00EB28BB"/>
    <w:rsid w:val="00EB370A"/>
    <w:rsid w:val="00EB6F9D"/>
    <w:rsid w:val="00EC052B"/>
    <w:rsid w:val="00EC0ED5"/>
    <w:rsid w:val="00EC279C"/>
    <w:rsid w:val="00ED32FD"/>
    <w:rsid w:val="00ED5B68"/>
    <w:rsid w:val="00ED6A28"/>
    <w:rsid w:val="00ED7E2D"/>
    <w:rsid w:val="00EE1619"/>
    <w:rsid w:val="00EE3217"/>
    <w:rsid w:val="00EE4A37"/>
    <w:rsid w:val="00EE5906"/>
    <w:rsid w:val="00EF0100"/>
    <w:rsid w:val="00EF7850"/>
    <w:rsid w:val="00EF7EFB"/>
    <w:rsid w:val="00F023AB"/>
    <w:rsid w:val="00F02D14"/>
    <w:rsid w:val="00F043D5"/>
    <w:rsid w:val="00F104E8"/>
    <w:rsid w:val="00F13E31"/>
    <w:rsid w:val="00F14CA6"/>
    <w:rsid w:val="00F14CF0"/>
    <w:rsid w:val="00F14DB5"/>
    <w:rsid w:val="00F16E98"/>
    <w:rsid w:val="00F1751F"/>
    <w:rsid w:val="00F2008C"/>
    <w:rsid w:val="00F20176"/>
    <w:rsid w:val="00F2211E"/>
    <w:rsid w:val="00F22FD8"/>
    <w:rsid w:val="00F25F1F"/>
    <w:rsid w:val="00F318C9"/>
    <w:rsid w:val="00F353AD"/>
    <w:rsid w:val="00F3648D"/>
    <w:rsid w:val="00F40B83"/>
    <w:rsid w:val="00F44586"/>
    <w:rsid w:val="00F45F93"/>
    <w:rsid w:val="00F529CC"/>
    <w:rsid w:val="00F53473"/>
    <w:rsid w:val="00F536E2"/>
    <w:rsid w:val="00F636FC"/>
    <w:rsid w:val="00F63CE1"/>
    <w:rsid w:val="00F65EC7"/>
    <w:rsid w:val="00F65F24"/>
    <w:rsid w:val="00F661D2"/>
    <w:rsid w:val="00F66468"/>
    <w:rsid w:val="00F66D41"/>
    <w:rsid w:val="00F67D3E"/>
    <w:rsid w:val="00F7029F"/>
    <w:rsid w:val="00F706B9"/>
    <w:rsid w:val="00F759AE"/>
    <w:rsid w:val="00F75C2D"/>
    <w:rsid w:val="00F85A44"/>
    <w:rsid w:val="00F9059C"/>
    <w:rsid w:val="00F906E5"/>
    <w:rsid w:val="00F948AB"/>
    <w:rsid w:val="00F966D6"/>
    <w:rsid w:val="00F97C2B"/>
    <w:rsid w:val="00FA3541"/>
    <w:rsid w:val="00FA39CB"/>
    <w:rsid w:val="00FA64BC"/>
    <w:rsid w:val="00FA7EF7"/>
    <w:rsid w:val="00FB3964"/>
    <w:rsid w:val="00FB3E5A"/>
    <w:rsid w:val="00FC0F02"/>
    <w:rsid w:val="00FC233F"/>
    <w:rsid w:val="00FC30EC"/>
    <w:rsid w:val="00FC3B28"/>
    <w:rsid w:val="00FC4E75"/>
    <w:rsid w:val="00FC50B1"/>
    <w:rsid w:val="00FC5890"/>
    <w:rsid w:val="00FD1C00"/>
    <w:rsid w:val="00FD2431"/>
    <w:rsid w:val="00FD2893"/>
    <w:rsid w:val="00FD72B5"/>
    <w:rsid w:val="00FE1B63"/>
    <w:rsid w:val="00FE472C"/>
    <w:rsid w:val="00FE4A9D"/>
    <w:rsid w:val="00FE73CF"/>
    <w:rsid w:val="00FF00C4"/>
    <w:rsid w:val="00FF1005"/>
    <w:rsid w:val="00FF1903"/>
    <w:rsid w:val="00FF1915"/>
    <w:rsid w:val="00FF40ED"/>
    <w:rsid w:val="00FF5209"/>
    <w:rsid w:val="00FF5C4E"/>
    <w:rsid w:val="0931F0F1"/>
    <w:rsid w:val="0B5B3ADB"/>
    <w:rsid w:val="0C37BE2E"/>
    <w:rsid w:val="0C7F2963"/>
    <w:rsid w:val="0D302076"/>
    <w:rsid w:val="0F54E673"/>
    <w:rsid w:val="10F0B6D4"/>
    <w:rsid w:val="121FB8EB"/>
    <w:rsid w:val="1272FB64"/>
    <w:rsid w:val="15433EBE"/>
    <w:rsid w:val="19B1022B"/>
    <w:rsid w:val="1DB4E676"/>
    <w:rsid w:val="215B1426"/>
    <w:rsid w:val="217D3871"/>
    <w:rsid w:val="2226C64B"/>
    <w:rsid w:val="243DBBC8"/>
    <w:rsid w:val="25C910EA"/>
    <w:rsid w:val="2678A25F"/>
    <w:rsid w:val="2685E318"/>
    <w:rsid w:val="26FFD4FC"/>
    <w:rsid w:val="2764E14B"/>
    <w:rsid w:val="279FE12B"/>
    <w:rsid w:val="28FA84B6"/>
    <w:rsid w:val="2917A380"/>
    <w:rsid w:val="2A9C820D"/>
    <w:rsid w:val="2B6A3AA4"/>
    <w:rsid w:val="2D6B5766"/>
    <w:rsid w:val="2E1594EC"/>
    <w:rsid w:val="314C9EE6"/>
    <w:rsid w:val="318D2C71"/>
    <w:rsid w:val="339E5E86"/>
    <w:rsid w:val="33C73B43"/>
    <w:rsid w:val="359A0717"/>
    <w:rsid w:val="35F0CC25"/>
    <w:rsid w:val="3600DFEF"/>
    <w:rsid w:val="3689D588"/>
    <w:rsid w:val="378F31DD"/>
    <w:rsid w:val="3A59BF1C"/>
    <w:rsid w:val="3E389E1D"/>
    <w:rsid w:val="3E713B42"/>
    <w:rsid w:val="40010D6A"/>
    <w:rsid w:val="4092366D"/>
    <w:rsid w:val="40E9707E"/>
    <w:rsid w:val="41FC81F1"/>
    <w:rsid w:val="42D7766C"/>
    <w:rsid w:val="42E84429"/>
    <w:rsid w:val="453422B3"/>
    <w:rsid w:val="4645E1A8"/>
    <w:rsid w:val="4769ACE7"/>
    <w:rsid w:val="47E1B209"/>
    <w:rsid w:val="4B03DC44"/>
    <w:rsid w:val="4BA36437"/>
    <w:rsid w:val="4CD2664E"/>
    <w:rsid w:val="4D2C0AF2"/>
    <w:rsid w:val="4E300AE9"/>
    <w:rsid w:val="4E5AE238"/>
    <w:rsid w:val="4EC32253"/>
    <w:rsid w:val="4EDEC74F"/>
    <w:rsid w:val="50D68DBD"/>
    <w:rsid w:val="53B90B56"/>
    <w:rsid w:val="54D890A0"/>
    <w:rsid w:val="559E8005"/>
    <w:rsid w:val="55ED9509"/>
    <w:rsid w:val="57D1090C"/>
    <w:rsid w:val="5B821601"/>
    <w:rsid w:val="5CB626E0"/>
    <w:rsid w:val="61B0944A"/>
    <w:rsid w:val="62084C15"/>
    <w:rsid w:val="62572B7D"/>
    <w:rsid w:val="628A9798"/>
    <w:rsid w:val="64E8350C"/>
    <w:rsid w:val="65A4F210"/>
    <w:rsid w:val="669A9833"/>
    <w:rsid w:val="6CBA7A1D"/>
    <w:rsid w:val="6E9F3DAB"/>
    <w:rsid w:val="6FEEA84E"/>
    <w:rsid w:val="72987FCF"/>
    <w:rsid w:val="747B5D7E"/>
    <w:rsid w:val="7612A173"/>
    <w:rsid w:val="7A804EB2"/>
    <w:rsid w:val="7B0E17DC"/>
    <w:rsid w:val="7C2FA368"/>
    <w:rsid w:val="7CFB7B56"/>
    <w:rsid w:val="7FC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442B"/>
  <w15:docId w15:val="{38FD29C8-A2EE-4C6A-994D-E91F7D98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F0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00C4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B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6655"/>
    <w:rPr>
      <w:sz w:val="20"/>
      <w:szCs w:val="20"/>
    </w:rPr>
  </w:style>
  <w:style w:type="paragraph" w:styleId="BalloonText">
    <w:name w:val="Balloon Text"/>
    <w:basedOn w:val="Normal"/>
    <w:semiHidden/>
    <w:rsid w:val="005B665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342A5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0"/>
      <w:u w:val="single"/>
    </w:rPr>
  </w:style>
  <w:style w:type="paragraph" w:styleId="BodyText2">
    <w:name w:val="Body Text 2"/>
    <w:basedOn w:val="Normal"/>
    <w:rsid w:val="00F661D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1E0CA8"/>
  </w:style>
  <w:style w:type="paragraph" w:styleId="ListParagraph">
    <w:name w:val="List Paragraph"/>
    <w:basedOn w:val="Normal"/>
    <w:uiPriority w:val="34"/>
    <w:qFormat/>
    <w:rsid w:val="005359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72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4359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598"/>
  </w:style>
  <w:style w:type="character" w:customStyle="1" w:styleId="CommentSubjectChar">
    <w:name w:val="Comment Subject Char"/>
    <w:basedOn w:val="CommentTextChar"/>
    <w:link w:val="CommentSubject"/>
    <w:rsid w:val="0034359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C68FF"/>
    <w:rPr>
      <w:sz w:val="24"/>
      <w:szCs w:val="24"/>
    </w:rPr>
  </w:style>
  <w:style w:type="paragraph" w:styleId="Revision">
    <w:name w:val="Revision"/>
    <w:hidden/>
    <w:uiPriority w:val="99"/>
    <w:semiHidden/>
    <w:rsid w:val="002A6AC7"/>
    <w:rPr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E27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2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f065671-9332-4626-958c-81c4358f58e2">
      <Terms xmlns="http://schemas.microsoft.com/office/infopath/2007/PartnerControls"/>
    </lcf76f155ced4ddcb4097134ff3c332f>
    <_ip_UnifiedCompliancePolicyProperties xmlns="http://schemas.microsoft.com/sharepoint/v3" xsi:nil="true"/>
    <TaxCatchAll xmlns="b81d817a-1478-46c7-a8b0-e0874bfd524c" xsi:nil="true"/>
    <Notes xmlns="df065671-9332-4626-958c-81c4358f58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0F99206D0E48BB5FE1948B667F58" ma:contentTypeVersion="20" ma:contentTypeDescription="Create a new document." ma:contentTypeScope="" ma:versionID="133cc1c679c1d44c4db6d2015ee7a6c4">
  <xsd:schema xmlns:xsd="http://www.w3.org/2001/XMLSchema" xmlns:xs="http://www.w3.org/2001/XMLSchema" xmlns:p="http://schemas.microsoft.com/office/2006/metadata/properties" xmlns:ns1="http://schemas.microsoft.com/sharepoint/v3" xmlns:ns2="df065671-9332-4626-958c-81c4358f58e2" xmlns:ns3="b81d817a-1478-46c7-a8b0-e0874bfd524c" targetNamespace="http://schemas.microsoft.com/office/2006/metadata/properties" ma:root="true" ma:fieldsID="f6a932a26d983cb121a66ac87a5ac761" ns1:_="" ns2:_="" ns3:_="">
    <xsd:import namespace="http://schemas.microsoft.com/sharepoint/v3"/>
    <xsd:import namespace="df065671-9332-4626-958c-81c4358f58e2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5671-9332-4626-958c-81c4358f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F195-3A96-4AB7-BFF2-99724174E9D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b81d817a-1478-46c7-a8b0-e0874bfd524c"/>
    <ds:schemaRef ds:uri="http://schemas.microsoft.com/office/infopath/2007/PartnerControls"/>
    <ds:schemaRef ds:uri="df065671-9332-4626-958c-81c4358f58e2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EBBDEC-BB04-4FB2-B110-E4042233D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DE0A7-D132-48A0-8352-901856AEA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065671-9332-4626-958c-81c4358f58e2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57741-EE27-4574-8574-5DEF923495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AUTHORITY, PURPOSE AND SCOPE OF WORK</vt:lpstr>
    </vt:vector>
  </TitlesOfParts>
  <Company>State of California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Local Projects Std Agreement - Exhibit B</dc:title>
  <dc:subject/>
  <dc:creator>HCD</dc:creator>
  <cp:keywords>MORE Local Projects Std Agreement - Exhibit B</cp:keywords>
  <dc:description>MORE Local Projects Std Agreement - Exhibit B</dc:description>
  <cp:lastModifiedBy>Miller, Allison@HCD</cp:lastModifiedBy>
  <cp:revision>4</cp:revision>
  <cp:lastPrinted>2019-05-02T16:20:00Z</cp:lastPrinted>
  <dcterms:created xsi:type="dcterms:W3CDTF">2024-07-30T16:58:00Z</dcterms:created>
  <dcterms:modified xsi:type="dcterms:W3CDTF">2024-08-19T19:51:00Z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0x010100BCA10F99206D0E48BB5FE1948B667F58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