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C3FCD" w:rsidRDefault="002925B7" w:rsidP="007E0722">
      <w:pPr>
        <w:widowControl/>
        <w:autoSpaceDE w:val="0"/>
        <w:autoSpaceDN w:val="0"/>
        <w:adjustRightInd w:val="0"/>
        <w:spacing w:before="240" w:after="240"/>
        <w:jc w:val="center"/>
        <w:outlineLvl w:val="0"/>
        <w:rPr>
          <w:rFonts w:ascii="Arial" w:eastAsia="Calibri" w:hAnsi="Arial" w:cs="Arial"/>
          <w:b/>
          <w:bCs/>
          <w:caps/>
          <w:snapToGrid/>
          <w:color w:val="000000"/>
          <w:szCs w:val="24"/>
        </w:rPr>
      </w:pPr>
      <w:r w:rsidRPr="00EC3FCD">
        <w:rPr>
          <w:rFonts w:ascii="Arial" w:eastAsia="Calibri" w:hAnsi="Arial" w:cs="Arial"/>
          <w:b/>
          <w:bCs/>
          <w:caps/>
          <w:snapToGrid/>
          <w:color w:val="000000"/>
          <w:sz w:val="28"/>
          <w:szCs w:val="28"/>
        </w:rPr>
        <w:t>EXPRESS TERMS</w:t>
      </w:r>
      <w:r w:rsidRPr="00EC3FCD">
        <w:rPr>
          <w:rFonts w:ascii="Arial" w:eastAsia="Calibri" w:hAnsi="Arial" w:cs="Arial"/>
          <w:b/>
          <w:bCs/>
          <w:caps/>
          <w:snapToGrid/>
          <w:color w:val="000000"/>
          <w:sz w:val="28"/>
          <w:szCs w:val="28"/>
        </w:rPr>
        <w:br/>
      </w:r>
      <w:r w:rsidRPr="00EC3FCD">
        <w:rPr>
          <w:rFonts w:ascii="Arial" w:eastAsia="Calibri" w:hAnsi="Arial" w:cs="Arial"/>
          <w:b/>
          <w:bCs/>
          <w:caps/>
          <w:snapToGrid/>
          <w:color w:val="000000"/>
          <w:szCs w:val="24"/>
        </w:rPr>
        <w:t>CALIFORNIA CODE OF REGULATIONS</w:t>
      </w:r>
      <w:r w:rsidRPr="00EC3FCD">
        <w:rPr>
          <w:rFonts w:ascii="Arial" w:eastAsia="Calibri" w:hAnsi="Arial" w:cs="Arial"/>
          <w:b/>
          <w:bCs/>
          <w:caps/>
          <w:snapToGrid/>
          <w:color w:val="000000"/>
          <w:szCs w:val="24"/>
        </w:rPr>
        <w:br/>
        <w:t>TITLE 25. HOUSING AND COMMUNITY DEVELOPMENT</w:t>
      </w:r>
      <w:r w:rsidRPr="00EC3FCD">
        <w:rPr>
          <w:rFonts w:ascii="Arial" w:eastAsia="Calibri" w:hAnsi="Arial" w:cs="Arial"/>
          <w:b/>
          <w:bCs/>
          <w:caps/>
          <w:snapToGrid/>
          <w:color w:val="000000"/>
          <w:szCs w:val="24"/>
        </w:rPr>
        <w:br/>
        <w:t xml:space="preserve">DIVISION </w:t>
      </w:r>
      <w:r w:rsidR="0070777B" w:rsidRPr="00EC3FCD">
        <w:rPr>
          <w:rFonts w:ascii="Arial" w:eastAsia="Calibri" w:hAnsi="Arial" w:cs="Arial"/>
          <w:b/>
          <w:bCs/>
          <w:caps/>
          <w:snapToGrid/>
          <w:color w:val="000000"/>
          <w:szCs w:val="24"/>
        </w:rPr>
        <w:t>1.</w:t>
      </w:r>
      <w:r w:rsidRPr="00EC3FCD">
        <w:rPr>
          <w:rFonts w:ascii="Arial" w:eastAsia="Calibri" w:hAnsi="Arial" w:cs="Arial"/>
          <w:b/>
          <w:bCs/>
          <w:caps/>
          <w:snapToGrid/>
          <w:color w:val="000000"/>
          <w:szCs w:val="24"/>
        </w:rPr>
        <w:t xml:space="preserve"> Chapter </w:t>
      </w:r>
      <w:r w:rsidR="00687BF3" w:rsidRPr="00EC3FCD">
        <w:rPr>
          <w:rFonts w:ascii="Arial" w:eastAsia="Calibri" w:hAnsi="Arial" w:cs="Arial"/>
          <w:b/>
          <w:bCs/>
          <w:caps/>
          <w:snapToGrid/>
          <w:color w:val="000000"/>
          <w:szCs w:val="24"/>
        </w:rPr>
        <w:t>3.5</w:t>
      </w:r>
      <w:r w:rsidR="007B4554" w:rsidRPr="00EC3FCD">
        <w:rPr>
          <w:rFonts w:ascii="Arial" w:eastAsia="Calibri" w:hAnsi="Arial" w:cs="Arial"/>
          <w:b/>
          <w:bCs/>
          <w:caps/>
          <w:snapToGrid/>
          <w:color w:val="000000"/>
          <w:szCs w:val="24"/>
        </w:rPr>
        <w:t xml:space="preserve"> </w:t>
      </w:r>
      <w:r w:rsidR="007E0DD5" w:rsidRPr="00EC3FCD">
        <w:rPr>
          <w:rFonts w:ascii="Arial" w:eastAsia="Calibri" w:hAnsi="Arial"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5B5576"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eastAsia="Arial" w:hAnsi="Arial" w:cs="Arial"/>
          <w:strike/>
          <w:color w:val="212121"/>
        </w:rPr>
        <w:t>pursuant to subsection (</w:t>
      </w:r>
      <w:r w:rsidR="00FE5401" w:rsidRPr="005B5576">
        <w:rPr>
          <w:rFonts w:ascii="Arial" w:eastAsia="Arial" w:hAnsi="Arial" w:cs="Arial"/>
          <w:strike/>
          <w:color w:val="212121"/>
        </w:rPr>
        <w:t>a</w:t>
      </w:r>
      <w:r w:rsidRPr="005B5576">
        <w:rPr>
          <w:rFonts w:ascii="Arial" w:eastAsia="Arial" w:hAnsi="Arial" w:cs="Arial"/>
          <w:strike/>
          <w:color w:val="212121"/>
        </w:rPr>
        <w:t>) of Section 4914</w:t>
      </w:r>
      <w:r w:rsidR="5B041F0F" w:rsidRPr="005B5576">
        <w:rPr>
          <w:rFonts w:ascii="Arial" w:eastAsia="Arial" w:hAnsi="Arial" w:cs="Arial"/>
          <w:color w:val="212121"/>
        </w:rPr>
        <w:t xml:space="preserve"> </w:t>
      </w:r>
      <w:r w:rsidR="5B041F0F" w:rsidRPr="005B5576">
        <w:rPr>
          <w:rFonts w:ascii="Arial" w:eastAsia="Arial" w:hAnsi="Arial" w:cs="Arial"/>
          <w:color w:val="212121"/>
          <w:u w:val="single"/>
        </w:rPr>
        <w:t xml:space="preserve">award contracts </w:t>
      </w:r>
      <w:r w:rsidR="00271DE3" w:rsidRPr="005B5576">
        <w:rPr>
          <w:rFonts w:ascii="Arial" w:eastAsia="Arial" w:hAnsi="Arial" w:cs="Arial"/>
          <w:color w:val="212121"/>
          <w:u w:val="single"/>
        </w:rPr>
        <w:t>in</w:t>
      </w:r>
      <w:r w:rsidR="5B041F0F" w:rsidRPr="005B5576">
        <w:rPr>
          <w:rFonts w:ascii="Arial" w:eastAsia="Arial" w:hAnsi="Arial" w:cs="Arial"/>
          <w:color w:val="212121"/>
          <w:u w:val="single"/>
        </w:rPr>
        <w:t xml:space="preserve"> compliance with California </w:t>
      </w:r>
      <w:r w:rsidR="006108E2" w:rsidRPr="005B5576">
        <w:rPr>
          <w:rFonts w:ascii="Arial" w:eastAsia="Arial" w:hAnsi="Arial" w:cs="Arial"/>
          <w:color w:val="212121"/>
          <w:u w:val="single"/>
        </w:rPr>
        <w:t xml:space="preserve">public </w:t>
      </w:r>
      <w:r w:rsidR="5B041F0F" w:rsidRPr="005B5576">
        <w:rPr>
          <w:rFonts w:ascii="Arial" w:eastAsia="Arial" w:hAnsi="Arial" w:cs="Arial"/>
          <w:color w:val="212121"/>
          <w:u w:val="single"/>
        </w:rPr>
        <w:t>contracting requirements</w:t>
      </w:r>
      <w:r w:rsidR="00916561" w:rsidRPr="005B5576">
        <w:rPr>
          <w:rFonts w:ascii="Arial" w:eastAsia="Arial" w:hAnsi="Arial" w:cs="Arial"/>
          <w:color w:val="212121"/>
          <w:u w:val="single"/>
        </w:rPr>
        <w:t>, as applicable,</w:t>
      </w:r>
      <w:r w:rsidR="5B041F0F" w:rsidRPr="005B5576">
        <w:rPr>
          <w:rFonts w:ascii="Arial" w:eastAsia="Arial" w:hAnsi="Arial" w:cs="Arial"/>
          <w:color w:val="212121"/>
          <w:u w:val="single"/>
        </w:rPr>
        <w:t xml:space="preserve"> and the Mobilehome Residency Law Protection Act</w:t>
      </w:r>
      <w:r w:rsidR="5B041F0F" w:rsidRPr="005B5576">
        <w:rPr>
          <w:rFonts w:ascii="Arial" w:eastAsia="Arial" w:hAnsi="Arial" w:cs="Arial"/>
          <w:color w:val="212121"/>
        </w:rPr>
        <w:t>.</w:t>
      </w:r>
    </w:p>
    <w:p w14:paraId="1A2304B3" w14:textId="138711BF" w:rsidR="00367146" w:rsidRPr="005B5576" w:rsidRDefault="00367146" w:rsidP="1E765A69">
      <w:pPr>
        <w:rPr>
          <w:rFonts w:ascii="Arial" w:hAnsi="Arial" w:cs="Arial"/>
          <w:szCs w:val="24"/>
        </w:rPr>
      </w:pPr>
      <w:r w:rsidRPr="005B5576">
        <w:rPr>
          <w:rFonts w:ascii="Arial" w:eastAsia="Arial" w:hAnsi="Arial" w:cs="Arial"/>
          <w:color w:val="212121"/>
          <w:szCs w:val="24"/>
          <w:u w:val="single"/>
        </w:rPr>
        <w:t>(</w:t>
      </w:r>
      <w:r w:rsidR="00F60CA1" w:rsidRPr="005B5576">
        <w:rPr>
          <w:rFonts w:ascii="Arial" w:eastAsia="Arial" w:hAnsi="Arial" w:cs="Arial"/>
          <w:color w:val="212121"/>
          <w:szCs w:val="24"/>
          <w:u w:val="single"/>
        </w:rPr>
        <w:t>2</w:t>
      </w:r>
      <w:r w:rsidRPr="005B5576">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5B5576" w:rsidRDefault="34D975F7" w:rsidP="67D2779B">
      <w:pPr>
        <w:rPr>
          <w:rFonts w:ascii="Arial" w:hAnsi="Arial" w:cs="Arial"/>
          <w:szCs w:val="24"/>
        </w:rPr>
      </w:pPr>
      <w:r w:rsidRPr="005B5576">
        <w:rPr>
          <w:rFonts w:ascii="Arial" w:eastAsia="Arial" w:hAnsi="Arial" w:cs="Arial"/>
          <w:strike/>
          <w:color w:val="212121"/>
          <w:szCs w:val="24"/>
        </w:rPr>
        <w:t>(2)</w:t>
      </w:r>
      <w:r w:rsidRPr="005B5576">
        <w:rPr>
          <w:rFonts w:ascii="Arial" w:eastAsia="Arial" w:hAnsi="Arial" w:cs="Arial"/>
          <w:color w:val="212121"/>
          <w:szCs w:val="24"/>
        </w:rPr>
        <w:t xml:space="preserve"> </w:t>
      </w:r>
      <w:r w:rsidR="007220F9" w:rsidRPr="005B5576">
        <w:rPr>
          <w:rFonts w:ascii="Arial" w:eastAsia="Arial" w:hAnsi="Arial" w:cs="Arial"/>
          <w:color w:val="212121"/>
          <w:szCs w:val="24"/>
          <w:u w:val="single"/>
        </w:rPr>
        <w:t>(3)</w:t>
      </w:r>
      <w:r w:rsidR="007220F9" w:rsidRPr="005B5576">
        <w:rPr>
          <w:rFonts w:ascii="Arial" w:eastAsia="Arial" w:hAnsi="Arial" w:cs="Arial"/>
          <w:color w:val="212121"/>
          <w:szCs w:val="24"/>
        </w:rPr>
        <w:t xml:space="preserve"> </w:t>
      </w:r>
      <w:r w:rsidRPr="005B5576">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5B5576" w:rsidRDefault="00A91260" w:rsidP="67D2779B">
      <w:pPr>
        <w:rPr>
          <w:rFonts w:ascii="Arial" w:hAnsi="Arial" w:cs="Arial"/>
          <w:szCs w:val="24"/>
        </w:rPr>
      </w:pPr>
      <w:r w:rsidRPr="005B5576">
        <w:rPr>
          <w:rFonts w:ascii="Arial" w:eastAsia="Arial" w:hAnsi="Arial" w:cs="Arial"/>
          <w:strike/>
          <w:color w:val="212121"/>
          <w:szCs w:val="24"/>
        </w:rPr>
        <w:t>(3)</w:t>
      </w:r>
      <w:r w:rsidRPr="005B5576">
        <w:rPr>
          <w:rFonts w:ascii="Arial" w:eastAsia="Arial" w:hAnsi="Arial" w:cs="Arial"/>
          <w:color w:val="212121"/>
          <w:szCs w:val="24"/>
        </w:rPr>
        <w:t xml:space="preserve"> </w:t>
      </w:r>
      <w:r w:rsidRPr="005B5576">
        <w:rPr>
          <w:rFonts w:ascii="Arial" w:eastAsia="Arial" w:hAnsi="Arial" w:cs="Arial"/>
          <w:color w:val="212121"/>
          <w:szCs w:val="24"/>
          <w:u w:val="single"/>
        </w:rPr>
        <w:t>(4)</w:t>
      </w:r>
      <w:r w:rsidRPr="005B5576">
        <w:rPr>
          <w:rFonts w:ascii="Arial" w:eastAsia="Arial" w:hAnsi="Arial" w:cs="Arial"/>
          <w:color w:val="212121"/>
          <w:szCs w:val="24"/>
        </w:rPr>
        <w:t xml:space="preserve"> </w:t>
      </w:r>
      <w:r w:rsidR="34D975F7" w:rsidRPr="005B5576">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5B5576" w:rsidRDefault="00A91260" w:rsidP="67D2779B">
      <w:pPr>
        <w:rPr>
          <w:rFonts w:ascii="Arial" w:eastAsia="Arial" w:hAnsi="Arial" w:cs="Arial"/>
          <w:strike/>
          <w:color w:val="212121"/>
          <w:szCs w:val="24"/>
        </w:rPr>
      </w:pPr>
      <w:r w:rsidRPr="005B5576">
        <w:rPr>
          <w:rFonts w:ascii="Arial" w:eastAsia="Arial" w:hAnsi="Arial" w:cs="Arial"/>
          <w:strike/>
          <w:color w:val="212121"/>
          <w:szCs w:val="24"/>
        </w:rPr>
        <w:t xml:space="preserve">(4) </w:t>
      </w:r>
      <w:r w:rsidR="34D975F7" w:rsidRPr="005B5576">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5B5576" w:rsidRDefault="00E80672" w:rsidP="67D2779B">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5B5576">
        <w:rPr>
          <w:rFonts w:ascii="Arial" w:hAnsi="Arial" w:cs="Arial"/>
          <w:strike/>
          <w:color w:val="212121"/>
          <w:shd w:val="clear" w:color="auto" w:fill="FFFFFF"/>
        </w:rPr>
        <w:t>.</w:t>
      </w:r>
      <w:r w:rsidRPr="005B5576" w:rsidDel="00E80672">
        <w:rPr>
          <w:rFonts w:ascii="Arial" w:eastAsia="Arial" w:hAnsi="Arial" w:cs="Arial"/>
          <w:strike/>
          <w:color w:val="212121"/>
          <w:szCs w:val="24"/>
        </w:rPr>
        <w:t xml:space="preserve"> </w:t>
      </w:r>
    </w:p>
    <w:p w14:paraId="73A83AC7" w14:textId="5597BEF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(b) The request for proposals shall ask for the following:</w:t>
      </w:r>
    </w:p>
    <w:p w14:paraId="0480FB7F" w14:textId="6075225E"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5B5576">
        <w:rPr>
          <w:rFonts w:ascii="Arial" w:eastAsia="Arial" w:hAnsi="Arial" w:cs="Arial"/>
          <w:strike/>
          <w:color w:val="212121"/>
          <w:szCs w:val="24"/>
        </w:rPr>
        <w:t>provider;</w:t>
      </w:r>
      <w:proofErr w:type="gramEnd"/>
    </w:p>
    <w:p w14:paraId="71AE03AF" w14:textId="12CE7586"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5B5576">
        <w:rPr>
          <w:rFonts w:ascii="Arial" w:eastAsia="Arial" w:hAnsi="Arial" w:cs="Arial"/>
          <w:strike/>
          <w:color w:val="212121"/>
          <w:szCs w:val="24"/>
        </w:rPr>
        <w:t>Code;</w:t>
      </w:r>
      <w:proofErr w:type="gramEnd"/>
    </w:p>
    <w:p w14:paraId="25F7DE1D" w14:textId="57130C69"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(3) information related to experience in providing legal services under contract with </w:t>
      </w:r>
      <w:r w:rsidRPr="005B5576">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5B5576">
        <w:rPr>
          <w:rFonts w:ascii="Arial" w:eastAsia="Arial" w:hAnsi="Arial" w:cs="Arial"/>
          <w:strike/>
          <w:color w:val="212121"/>
          <w:szCs w:val="24"/>
        </w:rPr>
        <w:t>agencies;</w:t>
      </w:r>
      <w:proofErr w:type="gramEnd"/>
    </w:p>
    <w:p w14:paraId="7CBA3023" w14:textId="30AD0C5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eastAsia="Arial" w:hAnsi="Arial" w:cs="Arial"/>
          <w:color w:val="212121"/>
          <w:szCs w:val="24"/>
        </w:rPr>
        <w:t xml:space="preserve"> </w:t>
      </w:r>
      <w:r w:rsidRPr="005B5576">
        <w:rPr>
          <w:rFonts w:ascii="Arial" w:eastAsia="Arial" w:hAnsi="Arial" w:cs="Arial"/>
          <w:strike/>
          <w:color w:val="212121"/>
          <w:szCs w:val="24"/>
        </w:rPr>
        <w:t>representing undocumented persons, class action lawsuits, contingency lawsuits, etc.</w:t>
      </w:r>
      <w:proofErr w:type="gramStart"/>
      <w:r w:rsidRPr="005B5576">
        <w:rPr>
          <w:rFonts w:ascii="Arial" w:eastAsia="Arial" w:hAnsi="Arial" w:cs="Arial"/>
          <w:strike/>
          <w:color w:val="212121"/>
          <w:szCs w:val="24"/>
        </w:rPr>
        <w:t>);</w:t>
      </w:r>
      <w:proofErr w:type="gramEnd"/>
    </w:p>
    <w:p w14:paraId="662C6D96" w14:textId="1D759BE2"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5B5576">
        <w:rPr>
          <w:rFonts w:ascii="Arial" w:eastAsia="Arial" w:hAnsi="Arial" w:cs="Arial"/>
          <w:strike/>
          <w:color w:val="212121"/>
          <w:szCs w:val="24"/>
        </w:rPr>
        <w:t>contract;</w:t>
      </w:r>
      <w:proofErr w:type="gramEnd"/>
    </w:p>
    <w:p w14:paraId="1E327596" w14:textId="7A96E3AF" w:rsidR="34D975F7" w:rsidRPr="005B5576" w:rsidRDefault="34D975F7" w:rsidP="67D2779B">
      <w:pPr>
        <w:rPr>
          <w:rFonts w:ascii="Arial" w:hAnsi="Arial" w:cs="Arial"/>
          <w:strike/>
          <w:szCs w:val="24"/>
        </w:rPr>
      </w:pPr>
      <w:r w:rsidRPr="005B5576">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5B5576">
        <w:rPr>
          <w:rFonts w:ascii="Arial" w:eastAsia="Arial" w:hAnsi="Arial" w:cs="Arial"/>
          <w:strike/>
          <w:color w:val="212121"/>
          <w:szCs w:val="24"/>
        </w:rPr>
        <w:t>);</w:t>
      </w:r>
      <w:proofErr w:type="gramEnd"/>
    </w:p>
    <w:p w14:paraId="7ECAF1EE" w14:textId="74AF1D3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(7) authorization and approval of the proposal by authorized representatives of the proposer; and</w:t>
      </w:r>
    </w:p>
    <w:p w14:paraId="18914F58" w14:textId="0B953E5B" w:rsidR="34D975F7" w:rsidRPr="005B5576" w:rsidRDefault="34D975F7" w:rsidP="67D2779B">
      <w:pPr>
        <w:rPr>
          <w:rFonts w:ascii="Arial" w:hAnsi="Arial" w:cs="Arial"/>
          <w:strike/>
          <w:szCs w:val="24"/>
        </w:rPr>
      </w:pPr>
      <w:r w:rsidRPr="005B5576">
        <w:rPr>
          <w:rFonts w:ascii="Arial" w:eastAsia="Arial" w:hAnsi="Arial" w:cs="Arial"/>
          <w:strike/>
          <w:color w:val="212121"/>
          <w:szCs w:val="24"/>
        </w:rPr>
        <w:t>(8) other information deemed necessary for the selection process by the department.</w:t>
      </w:r>
    </w:p>
    <w:p w14:paraId="48AF5E4F" w14:textId="3D82AF97" w:rsidR="34D975F7" w:rsidRPr="005B5576" w:rsidRDefault="34D975F7" w:rsidP="67D2779B">
      <w:pPr>
        <w:rPr>
          <w:rFonts w:ascii="Arial" w:hAnsi="Arial" w:cs="Arial"/>
          <w:szCs w:val="24"/>
        </w:rPr>
      </w:pPr>
      <w:r w:rsidRPr="005B5576">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eastAsia="Arial" w:hAnsi="Arial" w:cs="Arial"/>
          <w:color w:val="212121"/>
          <w:szCs w:val="24"/>
        </w:rPr>
        <w:t>.</w:t>
      </w:r>
    </w:p>
    <w:p w14:paraId="36B118F9" w14:textId="0F729091" w:rsidR="34D975F7" w:rsidRPr="005B5576" w:rsidRDefault="34D975F7" w:rsidP="67D2779B">
      <w:pPr>
        <w:rPr>
          <w:rFonts w:ascii="Arial" w:hAnsi="Arial" w:cs="Arial"/>
          <w:strike/>
          <w:szCs w:val="24"/>
        </w:rPr>
      </w:pPr>
      <w:r w:rsidRPr="005B5576">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5B5576" w:rsidRDefault="34D975F7" w:rsidP="0034695E">
      <w:pPr>
        <w:spacing w:after="240"/>
        <w:rPr>
          <w:rFonts w:ascii="Arial" w:hAnsi="Arial" w:cs="Arial"/>
          <w:szCs w:val="24"/>
        </w:rPr>
      </w:pPr>
      <w:r w:rsidRPr="005B5576">
        <w:rPr>
          <w:rFonts w:ascii="Arial" w:eastAsia="Arial" w:hAnsi="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eastAsia="Arial" w:hAnsi="Arial" w:cs="Arial"/>
          <w:color w:val="212121"/>
          <w:szCs w:val="24"/>
        </w:rPr>
        <w:t xml:space="preserve"> </w:t>
      </w:r>
      <w:r w:rsidRPr="005B5576">
        <w:rPr>
          <w:rFonts w:ascii="Arial" w:eastAsia="Arial" w:hAnsi="Arial" w:cs="Arial"/>
          <w:strike/>
          <w:color w:val="212121"/>
          <w:szCs w:val="24"/>
        </w:rPr>
        <w:t>shall constitute a conditional commitment, subject to compliance with State of California contracting requirements</w:t>
      </w:r>
      <w:r w:rsidRPr="005B5576">
        <w:rPr>
          <w:rFonts w:ascii="Arial" w:eastAsia="Arial" w:hAnsi="Arial" w:cs="Arial"/>
          <w:color w:val="212121"/>
          <w:szCs w:val="24"/>
        </w:rPr>
        <w:t>.</w:t>
      </w:r>
    </w:p>
    <w:p w14:paraId="518F9FED" w14:textId="1965D92A"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Authority cited: Sections</w:t>
      </w:r>
      <w:r w:rsidR="00FE45E7" w:rsidRPr="005B5576">
        <w:rPr>
          <w:rFonts w:ascii="Arial" w:hAnsi="Arial" w:cs="Arial"/>
          <w:color w:val="212121"/>
          <w:shd w:val="clear" w:color="auto" w:fill="FFFFFF"/>
        </w:rPr>
        <w:t xml:space="preserve"> </w:t>
      </w:r>
      <w:r w:rsidR="00FE45E7" w:rsidRPr="005B5576">
        <w:rPr>
          <w:rFonts w:ascii="Arial" w:hAnsi="Arial" w:cs="Arial"/>
          <w:color w:val="212121"/>
          <w:u w:val="single"/>
          <w:shd w:val="clear" w:color="auto" w:fill="FFFFFF"/>
        </w:rPr>
        <w:t>18802</w:t>
      </w:r>
      <w:r w:rsidR="004210D3" w:rsidRPr="005B5576">
        <w:rPr>
          <w:rFonts w:ascii="Arial" w:hAnsi="Arial" w:cs="Arial"/>
          <w:strike/>
          <w:color w:val="212121"/>
          <w:u w:val="single"/>
          <w:shd w:val="clear" w:color="auto" w:fill="FFFFFF"/>
        </w:rPr>
        <w:t xml:space="preserve"> </w:t>
      </w:r>
      <w:r w:rsidR="004210D3" w:rsidRPr="005B5576">
        <w:rPr>
          <w:rFonts w:ascii="Arial" w:hAnsi="Arial" w:cs="Arial"/>
          <w:strike/>
          <w:color w:val="212121"/>
          <w:shd w:val="clear" w:color="auto" w:fill="FFFFFF"/>
        </w:rPr>
        <w:t>50402</w:t>
      </w:r>
      <w:r w:rsidR="004210D3" w:rsidRPr="005B5576">
        <w:rPr>
          <w:rFonts w:ascii="Arial" w:hAnsi="Arial" w:cs="Arial"/>
          <w:color w:val="212121"/>
          <w:shd w:val="clear" w:color="auto" w:fill="FFFFFF"/>
        </w:rPr>
        <w:t xml:space="preserve"> and 50406(n), Health and Safety Code. Reference: Sections </w:t>
      </w:r>
      <w:r w:rsidR="003B0AE4" w:rsidRPr="005B5576">
        <w:rPr>
          <w:rFonts w:ascii="Arial" w:hAnsi="Arial" w:cs="Arial"/>
          <w:color w:val="212121"/>
          <w:u w:val="single"/>
          <w:shd w:val="clear" w:color="auto" w:fill="FFFFFF"/>
        </w:rPr>
        <w:t>18802 and</w:t>
      </w:r>
      <w:r w:rsidR="003B0AE4" w:rsidRPr="005B5576">
        <w:rPr>
          <w:rFonts w:ascii="Arial" w:hAnsi="Arial" w:cs="Arial"/>
          <w:color w:val="212121"/>
          <w:shd w:val="clear" w:color="auto" w:fill="FFFFFF"/>
        </w:rPr>
        <w:t xml:space="preserve"> </w:t>
      </w:r>
      <w:r w:rsidR="004210D3" w:rsidRPr="005B5576">
        <w:rPr>
          <w:rFonts w:ascii="Arial" w:hAnsi="Arial" w:cs="Arial"/>
          <w:color w:val="212121"/>
          <w:shd w:val="clear" w:color="auto" w:fill="FFFFFF"/>
        </w:rPr>
        <w:t>18803</w:t>
      </w:r>
      <w:r w:rsidR="00B819F2" w:rsidRPr="005B5576">
        <w:rPr>
          <w:rFonts w:ascii="Arial" w:hAnsi="Arial" w:cs="Arial"/>
          <w:strike/>
          <w:color w:val="212121"/>
          <w:shd w:val="clear" w:color="auto" w:fill="FFFFFF"/>
        </w:rPr>
        <w:t xml:space="preserve"> </w:t>
      </w:r>
      <w:r w:rsidR="004210D3" w:rsidRPr="005B5576">
        <w:rPr>
          <w:rFonts w:ascii="Arial" w:hAnsi="Arial" w:cs="Arial"/>
          <w:strike/>
          <w:color w:val="212121"/>
          <w:shd w:val="clear" w:color="auto" w:fill="FFFFFF"/>
        </w:rPr>
        <w:t>18805 and 18806</w:t>
      </w:r>
      <w:r w:rsidR="004210D3" w:rsidRPr="005B5576">
        <w:rPr>
          <w:rFonts w:ascii="Arial" w:hAnsi="Arial" w:cs="Arial"/>
          <w:color w:val="212121"/>
          <w:shd w:val="clear" w:color="auto" w:fill="FFFFFF"/>
        </w:rPr>
        <w:t>,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79E" w14:textId="77777777" w:rsidR="004E4F61" w:rsidRDefault="004E4F61">
      <w:r>
        <w:separator/>
      </w:r>
    </w:p>
  </w:endnote>
  <w:endnote w:type="continuationSeparator" w:id="0">
    <w:p w14:paraId="1587E60F" w14:textId="77777777" w:rsidR="004E4F61" w:rsidRDefault="004E4F61">
      <w:r>
        <w:continuationSeparator/>
      </w:r>
    </w:p>
  </w:endnote>
  <w:endnote w:type="continuationNotice" w:id="1">
    <w:p w14:paraId="7FE060B0" w14:textId="77777777" w:rsidR="004E4F61" w:rsidRDefault="004E4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65E8D884"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Pr="00545E6B">
      <w:rPr>
        <w:sz w:val="16"/>
      </w:rPr>
      <w:tab/>
    </w:r>
    <w:r w:rsidR="00D7252C">
      <w:rPr>
        <w:sz w:val="16"/>
      </w:rPr>
      <w:t xml:space="preserve">October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455D" w14:textId="77777777" w:rsidR="004E4F61" w:rsidRDefault="004E4F61">
      <w:r>
        <w:separator/>
      </w:r>
    </w:p>
  </w:footnote>
  <w:footnote w:type="continuationSeparator" w:id="0">
    <w:p w14:paraId="6BE5CC57" w14:textId="77777777" w:rsidR="004E4F61" w:rsidRDefault="004E4F61">
      <w:r>
        <w:continuationSeparator/>
      </w:r>
    </w:p>
  </w:footnote>
  <w:footnote w:type="continuationNotice" w:id="1">
    <w:p w14:paraId="6185049A" w14:textId="77777777" w:rsidR="004E4F61" w:rsidRDefault="004E4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NRKM9KcVIaSz0Q+FmLjESqsxT0MFwhj9zaZDeZ+yNTVrBtd7Ca2HhlY59ZK+tG/c4FtGHfW10YqEDqfpU65g==" w:salt="ZY8t1EV0/jRM0RXyV+JeM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D57C6"/>
    <w:rsid w:val="001E5E42"/>
    <w:rsid w:val="001E635B"/>
    <w:rsid w:val="001F4A2D"/>
    <w:rsid w:val="001F768B"/>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4A73"/>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41F9"/>
    <w:rsid w:val="004E4F61"/>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5A8C"/>
    <w:rsid w:val="005B7347"/>
    <w:rsid w:val="005C2727"/>
    <w:rsid w:val="005C3176"/>
    <w:rsid w:val="005D5D8F"/>
    <w:rsid w:val="005E162F"/>
    <w:rsid w:val="005E2B41"/>
    <w:rsid w:val="005E6E49"/>
    <w:rsid w:val="005F0EAC"/>
    <w:rsid w:val="005F1F14"/>
    <w:rsid w:val="005F2EF0"/>
    <w:rsid w:val="005F5B2E"/>
    <w:rsid w:val="006050BE"/>
    <w:rsid w:val="006108E2"/>
    <w:rsid w:val="0061175B"/>
    <w:rsid w:val="006169B9"/>
    <w:rsid w:val="00635F4C"/>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047"/>
    <w:rsid w:val="006D54A8"/>
    <w:rsid w:val="006E267E"/>
    <w:rsid w:val="006F1F33"/>
    <w:rsid w:val="006F6AAC"/>
    <w:rsid w:val="0070777B"/>
    <w:rsid w:val="007130BF"/>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96BD6"/>
    <w:rsid w:val="007A1FE8"/>
    <w:rsid w:val="007A58F6"/>
    <w:rsid w:val="007B4554"/>
    <w:rsid w:val="007C17A6"/>
    <w:rsid w:val="007D0726"/>
    <w:rsid w:val="007D54FD"/>
    <w:rsid w:val="007E0722"/>
    <w:rsid w:val="007E0DD5"/>
    <w:rsid w:val="007E69AE"/>
    <w:rsid w:val="007F6857"/>
    <w:rsid w:val="007F7FEB"/>
    <w:rsid w:val="0081299A"/>
    <w:rsid w:val="00816128"/>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5E90"/>
    <w:rsid w:val="009D5880"/>
    <w:rsid w:val="009E0E79"/>
    <w:rsid w:val="009E3FDD"/>
    <w:rsid w:val="009E6B12"/>
    <w:rsid w:val="009F1BD7"/>
    <w:rsid w:val="009F4B29"/>
    <w:rsid w:val="00A138AA"/>
    <w:rsid w:val="00A217E6"/>
    <w:rsid w:val="00A21DD0"/>
    <w:rsid w:val="00A32EE2"/>
    <w:rsid w:val="00A3370A"/>
    <w:rsid w:val="00A406ED"/>
    <w:rsid w:val="00A44592"/>
    <w:rsid w:val="00A45FC5"/>
    <w:rsid w:val="00A46E62"/>
    <w:rsid w:val="00A56C60"/>
    <w:rsid w:val="00A56C92"/>
    <w:rsid w:val="00A57FD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2EB8"/>
    <w:rsid w:val="00B638E0"/>
    <w:rsid w:val="00B65610"/>
    <w:rsid w:val="00B66E7A"/>
    <w:rsid w:val="00B741FC"/>
    <w:rsid w:val="00B74C45"/>
    <w:rsid w:val="00B819F2"/>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55D"/>
    <w:rsid w:val="00CE0F6F"/>
    <w:rsid w:val="00CE2257"/>
    <w:rsid w:val="00CE28CE"/>
    <w:rsid w:val="00CE2B77"/>
    <w:rsid w:val="00CF100B"/>
    <w:rsid w:val="00CF3372"/>
    <w:rsid w:val="00CF6274"/>
    <w:rsid w:val="00D21369"/>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5254D"/>
    <w:rsid w:val="00E53D35"/>
    <w:rsid w:val="00E53FD8"/>
    <w:rsid w:val="00E55C8E"/>
    <w:rsid w:val="00E6041F"/>
    <w:rsid w:val="00E61DF8"/>
    <w:rsid w:val="00E74152"/>
    <w:rsid w:val="00E80672"/>
    <w:rsid w:val="00E8399D"/>
    <w:rsid w:val="00E84352"/>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ne xmlns="e4648c00-f266-497b-ae92-0cb14201b9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A5786160AC94F96F69CCAC073ED9B" ma:contentTypeVersion="8" ma:contentTypeDescription="Create a new document." ma:contentTypeScope="" ma:versionID="b711d250c50a77c30e7be736b6bc6b68">
  <xsd:schema xmlns:xsd="http://www.w3.org/2001/XMLSchema" xmlns:xs="http://www.w3.org/2001/XMLSchema" xmlns:p="http://schemas.microsoft.com/office/2006/metadata/properties" xmlns:ns2="e4648c00-f266-497b-ae92-0cb14201b9ea" xmlns:ns3="8b502e25-087b-43a3-9aed-42d9052e1a71" targetNamespace="http://schemas.microsoft.com/office/2006/metadata/properties" ma:root="true" ma:fieldsID="d1f991241cdbafd14094a37cee586946" ns2:_="" ns3:_="">
    <xsd:import namespace="e4648c00-f266-497b-ae92-0cb14201b9e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8c00-f266-497b-ae92-0cb14201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one" ma:index="14" nillable="true" ma:displayName="done" ma:format="Dropdown" ma:internalName="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2.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3.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e4648c00-f266-497b-ae92-0cb14201b9ea"/>
  </ds:schemaRefs>
</ds:datastoreItem>
</file>

<file path=customXml/itemProps4.xml><?xml version="1.0" encoding="utf-8"?>
<ds:datastoreItem xmlns:ds="http://schemas.openxmlformats.org/officeDocument/2006/customXml" ds:itemID="{5EEECD3D-B9B0-40F6-B486-14EECE4D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8c00-f266-497b-ae92-0cb14201b9e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Terms, California Code of Regulations, Title 25</dc:title>
  <dc:subject/>
  <dc:creator>CA Department of Housing and Community Development</dc:creator>
  <cp:keywords>Title 25; Chapter 3.5; Mobilehome Residency Law Protection Program; MRLPP; HCD; Division of Codes and Standards; C&amp;S; Express Terms</cp:keywords>
  <cp:lastModifiedBy>Khalasi, Niraj@HCD</cp:lastModifiedBy>
  <cp:revision>7</cp:revision>
  <cp:lastPrinted>2020-05-06T18:47:00Z</cp:lastPrinted>
  <dcterms:created xsi:type="dcterms:W3CDTF">2024-11-13T21:37:00Z</dcterms:created>
  <dcterms:modified xsi:type="dcterms:W3CDTF">2024-11-26T18:17:00Z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0x0101007A0A5786160AC94F96F69CCAC073ED9B</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