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8251" w14:textId="30872027" w:rsidR="002925B7" w:rsidRPr="00E8399D" w:rsidRDefault="002925B7" w:rsidP="007E0722">
      <w:pPr>
        <w:widowControl/>
        <w:autoSpaceDE w:val="0"/>
        <w:autoSpaceDN w:val="0"/>
        <w:adjustRightInd w:val="0"/>
        <w:spacing w:before="240" w:after="240"/>
        <w:jc w:val="center"/>
        <w:outlineLvl w:val="0"/>
        <w:rPr>
          <w:rFonts w:eastAsia="Calibri" w:cs="Arial"/>
          <w:b/>
          <w:bCs/>
          <w:caps/>
          <w:snapToGrid/>
          <w:color w:val="000000"/>
          <w:szCs w:val="24"/>
        </w:rPr>
      </w:pPr>
      <w:r w:rsidRPr="00E8399D">
        <w:rPr>
          <w:rFonts w:eastAsia="Calibri" w:cs="Arial"/>
          <w:b/>
          <w:bCs/>
          <w:caps/>
          <w:snapToGrid/>
          <w:color w:val="000000"/>
          <w:sz w:val="28"/>
          <w:szCs w:val="28"/>
        </w:rPr>
        <w:t>EXPRESS TERMS</w:t>
      </w:r>
      <w:r w:rsidRPr="00EF7261">
        <w:rPr>
          <w:rFonts w:eastAsia="Calibri" w:cs="Arial"/>
          <w:b/>
          <w:bCs/>
          <w:caps/>
          <w:snapToGrid/>
          <w:color w:val="000000"/>
          <w:sz w:val="28"/>
          <w:szCs w:val="28"/>
        </w:rPr>
        <w:br/>
      </w:r>
      <w:r w:rsidRPr="00EF7261">
        <w:rPr>
          <w:rFonts w:eastAsia="Calibri" w:cs="Arial"/>
          <w:b/>
          <w:bCs/>
          <w:caps/>
          <w:snapToGrid/>
          <w:color w:val="000000"/>
          <w:szCs w:val="24"/>
        </w:rPr>
        <w:t>CALIFORNIA CODE OF REGULATIONS</w:t>
      </w:r>
      <w:r w:rsidRPr="00EF7261">
        <w:rPr>
          <w:rFonts w:eastAsia="Calibri" w:cs="Arial"/>
          <w:b/>
          <w:bCs/>
          <w:caps/>
          <w:snapToGrid/>
          <w:color w:val="000000"/>
          <w:szCs w:val="24"/>
        </w:rPr>
        <w:br/>
        <w:t>TITLE 25. HOUSING AND COMMUNITY DEVELOPMENT</w:t>
      </w:r>
      <w:r w:rsidRPr="00EF7261">
        <w:rPr>
          <w:rFonts w:eastAsia="Calibri" w:cs="Arial"/>
          <w:b/>
          <w:bCs/>
          <w:caps/>
          <w:snapToGrid/>
          <w:color w:val="000000"/>
          <w:szCs w:val="24"/>
        </w:rPr>
        <w:br/>
      </w:r>
      <w:r w:rsidRPr="0070777B">
        <w:rPr>
          <w:rFonts w:eastAsia="Calibri" w:cs="Arial"/>
          <w:b/>
          <w:bCs/>
          <w:caps/>
          <w:snapToGrid/>
          <w:color w:val="000000"/>
          <w:szCs w:val="24"/>
        </w:rPr>
        <w:t xml:space="preserve">DIVISION </w:t>
      </w:r>
      <w:r w:rsidR="0070777B">
        <w:rPr>
          <w:rFonts w:eastAsia="Calibri" w:cs="Arial"/>
          <w:b/>
          <w:bCs/>
          <w:caps/>
          <w:snapToGrid/>
          <w:color w:val="000000"/>
          <w:szCs w:val="24"/>
        </w:rPr>
        <w:t>1.</w:t>
      </w:r>
      <w:r w:rsidRPr="00EF7261">
        <w:rPr>
          <w:rFonts w:eastAsia="Calibri" w:cs="Arial"/>
          <w:b/>
          <w:bCs/>
          <w:caps/>
          <w:snapToGrid/>
          <w:color w:val="000000"/>
          <w:szCs w:val="24"/>
        </w:rPr>
        <w:t xml:space="preserve"> </w:t>
      </w:r>
      <w:r w:rsidRPr="00E8399D">
        <w:rPr>
          <w:rFonts w:eastAsia="Calibri" w:cs="Arial"/>
          <w:b/>
          <w:bCs/>
          <w:caps/>
          <w:snapToGrid/>
          <w:color w:val="000000"/>
          <w:szCs w:val="24"/>
        </w:rPr>
        <w:t xml:space="preserve">Chapter </w:t>
      </w:r>
      <w:r w:rsidR="00687BF3" w:rsidRPr="00E8399D">
        <w:rPr>
          <w:rFonts w:eastAsia="Calibri" w:cs="Arial"/>
          <w:b/>
          <w:bCs/>
          <w:caps/>
          <w:snapToGrid/>
          <w:color w:val="000000"/>
          <w:szCs w:val="24"/>
        </w:rPr>
        <w:t>3.5</w:t>
      </w:r>
      <w:r w:rsidR="007B4554" w:rsidRPr="00E8399D">
        <w:rPr>
          <w:rFonts w:eastAsia="Calibri" w:cs="Arial"/>
          <w:b/>
          <w:bCs/>
          <w:caps/>
          <w:snapToGrid/>
          <w:color w:val="000000"/>
          <w:szCs w:val="24"/>
        </w:rPr>
        <w:t xml:space="preserve"> </w:t>
      </w:r>
      <w:r w:rsidR="007E0DD5" w:rsidRPr="00E8399D">
        <w:rPr>
          <w:rFonts w:eastAsia="Calibri" w:cs="Arial"/>
          <w:b/>
          <w:bCs/>
          <w:caps/>
          <w:snapToGrid/>
          <w:color w:val="000000"/>
          <w:szCs w:val="24"/>
        </w:rPr>
        <w:t>mobilehome residency law protection program</w:t>
      </w:r>
    </w:p>
    <w:p w14:paraId="71C1BBE0" w14:textId="77777777" w:rsidR="00191E80" w:rsidRPr="00E8399D" w:rsidRDefault="002925B7" w:rsidP="007E0722">
      <w:pPr>
        <w:spacing w:after="240"/>
        <w:jc w:val="both"/>
        <w:rPr>
          <w:rFonts w:ascii="Arial" w:hAnsi="Arial" w:cs="Arial"/>
          <w:szCs w:val="24"/>
        </w:rPr>
      </w:pPr>
      <w:r w:rsidRPr="00E8399D">
        <w:rPr>
          <w:rFonts w:ascii="Arial" w:eastAsia="Calibri" w:hAnsi="Arial" w:cs="Arial"/>
          <w:snapToGrid/>
          <w:szCs w:val="24"/>
        </w:rPr>
        <w:t>This document uses strikeout and underline to specify text changes.</w:t>
      </w:r>
      <w:r w:rsidR="00191E80" w:rsidRPr="00E8399D">
        <w:rPr>
          <w:rFonts w:ascii="Arial" w:eastAsia="Calibri" w:hAnsi="Arial" w:cs="Arial"/>
          <w:snapToGrid/>
          <w:szCs w:val="24"/>
        </w:rPr>
        <w:t xml:space="preserve"> </w:t>
      </w:r>
      <w:r w:rsidR="00191E80" w:rsidRPr="00E8399D">
        <w:rPr>
          <w:rFonts w:ascii="Arial" w:hAnsi="Arial" w:cs="Arial"/>
          <w:szCs w:val="24"/>
        </w:rPr>
        <w:t>If using assistive technology, please adjust your settings to recognize underline, strikeout and ellipsis.</w:t>
      </w:r>
    </w:p>
    <w:p w14:paraId="130D863B" w14:textId="77777777" w:rsidR="002925B7" w:rsidRPr="00E8399D" w:rsidRDefault="002925B7" w:rsidP="002925B7">
      <w:pPr>
        <w:widowControl/>
        <w:spacing w:after="160" w:line="259" w:lineRule="auto"/>
        <w:rPr>
          <w:rFonts w:ascii="Arial" w:eastAsia="Calibri" w:hAnsi="Arial" w:cs="Arial"/>
          <w:snapToGrid/>
          <w:color w:val="FF0000"/>
          <w:szCs w:val="24"/>
        </w:rPr>
      </w:pPr>
      <w:r w:rsidRPr="00E8399D">
        <w:rPr>
          <w:rFonts w:ascii="Arial" w:eastAsia="Calibri" w:hAnsi="Arial" w:cs="Arial"/>
          <w:b/>
          <w:bCs/>
          <w:snapToGrid/>
          <w:szCs w:val="24"/>
        </w:rPr>
        <w:t>Legend:</w:t>
      </w:r>
    </w:p>
    <w:p w14:paraId="08E32FB2" w14:textId="77777777" w:rsidR="002925B7" w:rsidRPr="00E8399D" w:rsidRDefault="002925B7" w:rsidP="002925B7">
      <w:pPr>
        <w:widowControl/>
        <w:rPr>
          <w:rFonts w:ascii="Arial" w:eastAsia="Calibri" w:hAnsi="Arial" w:cs="Arial"/>
          <w:b/>
          <w:snapToGrid/>
          <w:szCs w:val="24"/>
        </w:rPr>
      </w:pPr>
      <w:r w:rsidRPr="00E8399D">
        <w:rPr>
          <w:rFonts w:ascii="Arial" w:eastAsia="Calibri" w:hAnsi="Arial" w:cs="Arial"/>
          <w:snapToGrid/>
          <w:szCs w:val="24"/>
        </w:rPr>
        <w:t xml:space="preserve">*Text in </w:t>
      </w:r>
      <w:r w:rsidRPr="00E8399D">
        <w:rPr>
          <w:rFonts w:ascii="Arial" w:eastAsia="Calibri" w:hAnsi="Arial" w:cs="Arial"/>
          <w:snapToGrid/>
          <w:szCs w:val="24"/>
          <w:u w:val="single"/>
        </w:rPr>
        <w:t>single underline</w:t>
      </w:r>
      <w:r w:rsidRPr="00E8399D">
        <w:rPr>
          <w:rFonts w:ascii="Arial" w:eastAsia="Calibri" w:hAnsi="Arial" w:cs="Arial"/>
          <w:snapToGrid/>
          <w:szCs w:val="24"/>
        </w:rPr>
        <w:t xml:space="preserve"> is proposed new text.</w:t>
      </w:r>
    </w:p>
    <w:p w14:paraId="0EA9843A" w14:textId="77777777" w:rsidR="002925B7" w:rsidRPr="00E8399D" w:rsidRDefault="002925B7" w:rsidP="002925B7">
      <w:pPr>
        <w:widowControl/>
        <w:spacing w:after="480"/>
        <w:rPr>
          <w:rFonts w:ascii="Arial" w:eastAsia="Calibri" w:hAnsi="Arial" w:cs="Arial"/>
          <w:snapToGrid/>
          <w:szCs w:val="24"/>
        </w:rPr>
      </w:pPr>
      <w:r w:rsidRPr="00E8399D">
        <w:rPr>
          <w:rFonts w:ascii="Arial" w:eastAsia="Calibri" w:hAnsi="Arial" w:cs="Arial"/>
          <w:snapToGrid/>
          <w:szCs w:val="24"/>
        </w:rPr>
        <w:t xml:space="preserve">*Text in </w:t>
      </w:r>
      <w:r w:rsidRPr="00E8399D">
        <w:rPr>
          <w:rFonts w:ascii="Arial" w:eastAsia="Calibri" w:hAnsi="Arial" w:cs="Arial"/>
          <w:strike/>
          <w:snapToGrid/>
          <w:szCs w:val="24"/>
        </w:rPr>
        <w:t>single strikeout</w:t>
      </w:r>
      <w:r w:rsidRPr="00E8399D">
        <w:rPr>
          <w:rFonts w:ascii="Arial" w:eastAsia="Calibri" w:hAnsi="Arial" w:cs="Arial"/>
          <w:snapToGrid/>
          <w:szCs w:val="24"/>
        </w:rPr>
        <w:t xml:space="preserve"> is deleted text.</w:t>
      </w:r>
    </w:p>
    <w:p w14:paraId="1A9434A9" w14:textId="6AC0A2AF" w:rsidR="007E0722" w:rsidRPr="00E8399D" w:rsidRDefault="00C071DF" w:rsidP="00852782">
      <w:pPr>
        <w:widowControl/>
        <w:autoSpaceDE w:val="0"/>
        <w:autoSpaceDN w:val="0"/>
        <w:adjustRightInd w:val="0"/>
        <w:spacing w:after="240"/>
        <w:jc w:val="center"/>
        <w:outlineLvl w:val="1"/>
        <w:rPr>
          <w:rFonts w:ascii="Arial" w:eastAsia="Calibri" w:hAnsi="Arial" w:cs="Arial"/>
          <w:b/>
          <w:bCs/>
          <w:caps/>
          <w:snapToGrid/>
          <w:color w:val="000000"/>
          <w:szCs w:val="24"/>
        </w:rPr>
      </w:pPr>
      <w:r w:rsidRPr="00E8399D">
        <w:rPr>
          <w:rFonts w:ascii="Arial" w:eastAsia="Calibri" w:hAnsi="Arial" w:cs="Arial"/>
          <w:b/>
          <w:bCs/>
          <w:caps/>
          <w:snapToGrid/>
          <w:color w:val="000000"/>
          <w:szCs w:val="24"/>
        </w:rPr>
        <w:t>chapter 3.5</w:t>
      </w:r>
      <w:r w:rsidR="00960032" w:rsidRPr="00E8399D">
        <w:rPr>
          <w:rFonts w:ascii="Arial" w:eastAsia="Calibri" w:hAnsi="Arial" w:cs="Arial"/>
          <w:b/>
          <w:bCs/>
          <w:caps/>
          <w:snapToGrid/>
          <w:color w:val="000000"/>
          <w:szCs w:val="24"/>
        </w:rPr>
        <w:t>. Mobile</w:t>
      </w:r>
      <w:r w:rsidR="00D661DB" w:rsidRPr="00E8399D">
        <w:rPr>
          <w:rFonts w:ascii="Arial" w:eastAsia="Calibri" w:hAnsi="Arial" w:cs="Arial"/>
          <w:b/>
          <w:bCs/>
          <w:caps/>
          <w:snapToGrid/>
          <w:color w:val="000000"/>
          <w:szCs w:val="24"/>
        </w:rPr>
        <w:t>home residency law protection program</w:t>
      </w:r>
    </w:p>
    <w:p w14:paraId="645A4251" w14:textId="3695CB59" w:rsidR="000C56BB" w:rsidRPr="00E8399D" w:rsidRDefault="003D6EF2" w:rsidP="007E0722">
      <w:pPr>
        <w:widowControl/>
        <w:autoSpaceDE w:val="0"/>
        <w:autoSpaceDN w:val="0"/>
        <w:adjustRightInd w:val="0"/>
        <w:spacing w:after="240"/>
        <w:jc w:val="center"/>
        <w:outlineLvl w:val="1"/>
        <w:rPr>
          <w:rFonts w:ascii="Arial" w:hAnsi="Arial" w:cs="Arial"/>
          <w:b/>
          <w:bCs/>
          <w:szCs w:val="24"/>
        </w:rPr>
      </w:pPr>
      <w:r w:rsidRPr="00E8399D">
        <w:rPr>
          <w:rFonts w:ascii="Arial" w:hAnsi="Arial" w:cs="Arial"/>
          <w:b/>
          <w:bCs/>
          <w:szCs w:val="24"/>
        </w:rPr>
        <w:t xml:space="preserve">1. </w:t>
      </w:r>
      <w:r w:rsidR="000C56BB" w:rsidRPr="00E8399D">
        <w:rPr>
          <w:rFonts w:ascii="Arial" w:hAnsi="Arial" w:cs="Arial"/>
          <w:b/>
          <w:bCs/>
          <w:szCs w:val="24"/>
        </w:rPr>
        <w:t>Amend</w:t>
      </w:r>
      <w:r w:rsidR="7F32777F" w:rsidRPr="00E8399D">
        <w:rPr>
          <w:rFonts w:ascii="Arial" w:hAnsi="Arial" w:cs="Arial"/>
          <w:b/>
          <w:bCs/>
          <w:szCs w:val="24"/>
        </w:rPr>
        <w:t xml:space="preserve"> </w:t>
      </w:r>
      <w:r w:rsidR="000C56BB" w:rsidRPr="00E8399D">
        <w:rPr>
          <w:rFonts w:ascii="Arial" w:hAnsi="Arial" w:cs="Arial"/>
          <w:b/>
          <w:bCs/>
          <w:szCs w:val="24"/>
        </w:rPr>
        <w:t xml:space="preserve">Section </w:t>
      </w:r>
      <w:r w:rsidR="24D0F054" w:rsidRPr="00E8399D">
        <w:rPr>
          <w:rFonts w:ascii="Arial" w:hAnsi="Arial" w:cs="Arial"/>
          <w:b/>
          <w:bCs/>
          <w:szCs w:val="24"/>
        </w:rPr>
        <w:t>4916</w:t>
      </w:r>
      <w:r w:rsidR="000C56BB" w:rsidRPr="00E8399D">
        <w:rPr>
          <w:rFonts w:ascii="Arial" w:hAnsi="Arial" w:cs="Arial"/>
          <w:b/>
          <w:bCs/>
          <w:szCs w:val="24"/>
        </w:rPr>
        <w:t>.</w:t>
      </w:r>
    </w:p>
    <w:p w14:paraId="75AF1BAD" w14:textId="1228BDEC" w:rsidR="000C56BB" w:rsidRPr="00E8399D" w:rsidRDefault="000C56BB" w:rsidP="0034695E">
      <w:pPr>
        <w:spacing w:after="120"/>
        <w:rPr>
          <w:rFonts w:ascii="Arial" w:hAnsi="Arial" w:cs="Arial"/>
          <w:szCs w:val="24"/>
        </w:rPr>
      </w:pPr>
      <w:r w:rsidRPr="00E8399D">
        <w:rPr>
          <w:rFonts w:ascii="Arial" w:hAnsi="Arial" w:cs="Arial"/>
          <w:szCs w:val="24"/>
        </w:rPr>
        <w:t xml:space="preserve">§ </w:t>
      </w:r>
      <w:r w:rsidR="4E7A6E10" w:rsidRPr="00E8399D">
        <w:rPr>
          <w:rFonts w:ascii="Arial" w:hAnsi="Arial" w:cs="Arial"/>
          <w:szCs w:val="24"/>
        </w:rPr>
        <w:t>4916</w:t>
      </w:r>
      <w:r w:rsidRPr="00E8399D">
        <w:rPr>
          <w:rFonts w:ascii="Arial" w:hAnsi="Arial" w:cs="Arial"/>
          <w:szCs w:val="24"/>
        </w:rPr>
        <w:t xml:space="preserve">. </w:t>
      </w:r>
      <w:r w:rsidR="6BF74D8F" w:rsidRPr="00E8399D">
        <w:rPr>
          <w:rFonts w:ascii="Arial" w:eastAsia="Arial" w:hAnsi="Arial" w:cs="Arial"/>
          <w:color w:val="252525"/>
          <w:szCs w:val="24"/>
        </w:rPr>
        <w:t>Selection Procedures for Nonprofit Legal Services Providers.</w:t>
      </w:r>
    </w:p>
    <w:p w14:paraId="60550EC6" w14:textId="10123D4D" w:rsidR="34D975F7" w:rsidRPr="0044356A" w:rsidRDefault="34D975F7" w:rsidP="04189AA5">
      <w:pPr>
        <w:rPr>
          <w:rFonts w:ascii="Arial" w:eastAsia="Arial" w:hAnsi="Arial" w:cs="Arial"/>
          <w:strike/>
          <w:color w:val="212121"/>
        </w:rPr>
      </w:pPr>
      <w:r w:rsidRPr="0044356A">
        <w:rPr>
          <w:rFonts w:ascii="Arial" w:eastAsia="Arial" w:hAnsi="Arial" w:cs="Arial"/>
          <w:color w:val="212121"/>
        </w:rPr>
        <w:t xml:space="preserve">(a)(1) The department shall </w:t>
      </w:r>
      <w:r w:rsidR="5B041F0F" w:rsidRPr="0044356A">
        <w:rPr>
          <w:rFonts w:ascii="Arial" w:eastAsia="Arial" w:hAnsi="Arial" w:cs="Arial"/>
          <w:color w:val="212121"/>
        </w:rPr>
        <w:t xml:space="preserve">award contracts </w:t>
      </w:r>
      <w:r w:rsidR="00271DE3" w:rsidRPr="0044356A">
        <w:rPr>
          <w:rFonts w:ascii="Arial" w:eastAsia="Arial" w:hAnsi="Arial" w:cs="Arial"/>
          <w:color w:val="212121"/>
        </w:rPr>
        <w:t>in</w:t>
      </w:r>
      <w:r w:rsidR="5B041F0F" w:rsidRPr="0044356A">
        <w:rPr>
          <w:rFonts w:ascii="Arial" w:eastAsia="Arial" w:hAnsi="Arial" w:cs="Arial"/>
          <w:color w:val="212121"/>
        </w:rPr>
        <w:t xml:space="preserve"> compliance with California </w:t>
      </w:r>
      <w:r w:rsidR="006108E2" w:rsidRPr="0044356A">
        <w:rPr>
          <w:rFonts w:ascii="Arial" w:eastAsia="Arial" w:hAnsi="Arial" w:cs="Arial"/>
          <w:color w:val="212121"/>
        </w:rPr>
        <w:t xml:space="preserve">public </w:t>
      </w:r>
      <w:r w:rsidR="5B041F0F" w:rsidRPr="0044356A">
        <w:rPr>
          <w:rFonts w:ascii="Arial" w:eastAsia="Arial" w:hAnsi="Arial" w:cs="Arial"/>
          <w:color w:val="212121"/>
        </w:rPr>
        <w:t>contracting requirements</w:t>
      </w:r>
      <w:r w:rsidR="00916561" w:rsidRPr="0044356A">
        <w:rPr>
          <w:rFonts w:ascii="Arial" w:eastAsia="Arial" w:hAnsi="Arial" w:cs="Arial"/>
          <w:color w:val="212121"/>
        </w:rPr>
        <w:t>, as applicable,</w:t>
      </w:r>
      <w:r w:rsidR="5B041F0F" w:rsidRPr="0044356A">
        <w:rPr>
          <w:rFonts w:ascii="Arial" w:eastAsia="Arial" w:hAnsi="Arial" w:cs="Arial"/>
          <w:color w:val="212121"/>
        </w:rPr>
        <w:t xml:space="preserve"> and the Mobilehome Residency Law Protection Act.</w:t>
      </w:r>
    </w:p>
    <w:p w14:paraId="1A2304B3" w14:textId="138711BF" w:rsidR="00367146" w:rsidRPr="0044356A" w:rsidRDefault="00367146" w:rsidP="1E765A69">
      <w:pPr>
        <w:rPr>
          <w:rFonts w:ascii="Arial" w:hAnsi="Arial" w:cs="Arial"/>
          <w:szCs w:val="24"/>
        </w:rPr>
      </w:pPr>
      <w:r w:rsidRPr="0044356A">
        <w:rPr>
          <w:rFonts w:ascii="Arial" w:eastAsia="Arial" w:hAnsi="Arial" w:cs="Arial"/>
          <w:color w:val="212121"/>
          <w:szCs w:val="24"/>
        </w:rPr>
        <w:t>(</w:t>
      </w:r>
      <w:r w:rsidR="00F60CA1" w:rsidRPr="0044356A">
        <w:rPr>
          <w:rFonts w:ascii="Arial" w:eastAsia="Arial" w:hAnsi="Arial" w:cs="Arial"/>
          <w:color w:val="212121"/>
          <w:szCs w:val="24"/>
        </w:rPr>
        <w:t>2</w:t>
      </w:r>
      <w:r w:rsidRPr="0044356A">
        <w:rPr>
          <w:rFonts w:ascii="Arial" w:eastAsia="Arial" w:hAnsi="Arial" w:cs="Arial"/>
          <w:color w:val="212121"/>
          <w:szCs w:val="24"/>
        </w:rPr>
        <w:t>) The department may award contracts to more than one nonprofit legal services provider if it determines that coverage of the state requires multiple contractors.</w:t>
      </w:r>
    </w:p>
    <w:p w14:paraId="1B61FA36" w14:textId="0DAA4717" w:rsidR="34D975F7" w:rsidRPr="0044356A" w:rsidRDefault="007220F9" w:rsidP="67D2779B">
      <w:pPr>
        <w:rPr>
          <w:rFonts w:ascii="Arial" w:hAnsi="Arial" w:cs="Arial"/>
          <w:szCs w:val="24"/>
        </w:rPr>
      </w:pPr>
      <w:r w:rsidRPr="0044356A">
        <w:rPr>
          <w:rFonts w:ascii="Arial" w:eastAsia="Arial" w:hAnsi="Arial" w:cs="Arial"/>
          <w:color w:val="212121"/>
          <w:szCs w:val="24"/>
        </w:rPr>
        <w:t xml:space="preserve">(3) </w:t>
      </w:r>
      <w:r w:rsidR="34D975F7" w:rsidRPr="0044356A">
        <w:rPr>
          <w:rFonts w:ascii="Arial" w:eastAsia="Arial" w:hAnsi="Arial" w:cs="Arial"/>
          <w:color w:val="212121"/>
          <w:szCs w:val="24"/>
        </w:rPr>
        <w:t>The department, based on the amount of funds available, shall establish a maximum amount of funding for these services, the estimated costs of these services, and the anticipated number of cases to be referred each year. The maximum amount of funding shall be specified in each contract and approved by the department director or the director's designee.</w:t>
      </w:r>
    </w:p>
    <w:p w14:paraId="10B8AA4A" w14:textId="26C66314" w:rsidR="34D975F7" w:rsidRPr="005B5576" w:rsidRDefault="00A91260" w:rsidP="67D2779B">
      <w:pPr>
        <w:rPr>
          <w:rFonts w:ascii="Arial" w:hAnsi="Arial" w:cs="Arial"/>
          <w:szCs w:val="24"/>
        </w:rPr>
      </w:pPr>
      <w:r w:rsidRPr="0044356A">
        <w:rPr>
          <w:rFonts w:ascii="Arial" w:eastAsia="Arial" w:hAnsi="Arial" w:cs="Arial"/>
          <w:color w:val="212121"/>
          <w:szCs w:val="24"/>
        </w:rPr>
        <w:t xml:space="preserve"> (4) </w:t>
      </w:r>
      <w:r w:rsidR="34D975F7" w:rsidRPr="0044356A">
        <w:rPr>
          <w:rFonts w:ascii="Arial" w:eastAsia="Arial" w:hAnsi="Arial" w:cs="Arial"/>
          <w:color w:val="212121"/>
          <w:szCs w:val="24"/>
        </w:rPr>
        <w:t xml:space="preserve">The amount of funding for each contract </w:t>
      </w:r>
      <w:r w:rsidR="34D975F7" w:rsidRPr="005B5576">
        <w:rPr>
          <w:rFonts w:ascii="Arial" w:eastAsia="Arial" w:hAnsi="Arial" w:cs="Arial"/>
          <w:color w:val="212121"/>
          <w:szCs w:val="24"/>
        </w:rPr>
        <w:t>shall take into consideration the number of counties served and the number of mobilehome lots, or complaint cases in progress, or both, within those counties.</w:t>
      </w:r>
    </w:p>
    <w:p w14:paraId="2C2CD6B2" w14:textId="77777777" w:rsidR="0044356A" w:rsidRDefault="0044356A" w:rsidP="000C56BB">
      <w:pPr>
        <w:rPr>
          <w:rFonts w:ascii="Arial" w:eastAsia="Arial" w:hAnsi="Arial" w:cs="Arial"/>
          <w:strike/>
          <w:color w:val="212121"/>
          <w:szCs w:val="24"/>
        </w:rPr>
      </w:pPr>
    </w:p>
    <w:p w14:paraId="518F9FED" w14:textId="5511EFE4" w:rsidR="000C56BB" w:rsidRPr="005B5576" w:rsidRDefault="00E33FFC" w:rsidP="000C56BB">
      <w:pPr>
        <w:rPr>
          <w:rFonts w:ascii="Arial" w:hAnsi="Arial" w:cs="Arial"/>
          <w:b/>
          <w:bCs/>
          <w:szCs w:val="24"/>
        </w:rPr>
      </w:pPr>
      <w:r w:rsidRPr="005B5576">
        <w:rPr>
          <w:rFonts w:ascii="Arial" w:hAnsi="Arial" w:cs="Arial"/>
          <w:b/>
          <w:bCs/>
          <w:szCs w:val="24"/>
        </w:rPr>
        <w:t>Credits</w:t>
      </w:r>
      <w:r w:rsidR="000C56BB" w:rsidRPr="005B5576">
        <w:rPr>
          <w:rFonts w:ascii="Arial" w:hAnsi="Arial" w:cs="Arial"/>
          <w:b/>
          <w:bCs/>
          <w:szCs w:val="24"/>
        </w:rPr>
        <w:t xml:space="preserve"> </w:t>
      </w:r>
    </w:p>
    <w:p w14:paraId="60943C5F" w14:textId="09AC4CF8" w:rsidR="000C56BB" w:rsidRPr="00E8399D" w:rsidRDefault="00CB259A" w:rsidP="000C56BB">
      <w:pPr>
        <w:rPr>
          <w:rFonts w:ascii="Arial" w:eastAsia="Arial" w:hAnsi="Arial" w:cs="Arial"/>
          <w:szCs w:val="24"/>
        </w:rPr>
      </w:pPr>
      <w:r w:rsidRPr="005B5576">
        <w:rPr>
          <w:rFonts w:ascii="Arial" w:hAnsi="Arial" w:cs="Arial"/>
          <w:color w:val="212121"/>
          <w:shd w:val="clear" w:color="auto" w:fill="FFFFFF"/>
        </w:rPr>
        <w:t xml:space="preserve">NOTE: </w:t>
      </w:r>
      <w:r w:rsidR="004210D3" w:rsidRPr="005B5576">
        <w:rPr>
          <w:rFonts w:ascii="Arial" w:hAnsi="Arial" w:cs="Arial"/>
          <w:color w:val="212121"/>
          <w:shd w:val="clear" w:color="auto" w:fill="FFFFFF"/>
        </w:rPr>
        <w:t xml:space="preserve">Authority </w:t>
      </w:r>
      <w:r w:rsidR="004210D3" w:rsidRPr="0044356A">
        <w:rPr>
          <w:rFonts w:ascii="Arial" w:hAnsi="Arial" w:cs="Arial"/>
          <w:color w:val="212121"/>
          <w:shd w:val="clear" w:color="auto" w:fill="FFFFFF"/>
        </w:rPr>
        <w:t>cited: Sections</w:t>
      </w:r>
      <w:r w:rsidR="00FE45E7" w:rsidRPr="0044356A">
        <w:rPr>
          <w:rFonts w:ascii="Arial" w:hAnsi="Arial" w:cs="Arial"/>
          <w:color w:val="212121"/>
          <w:shd w:val="clear" w:color="auto" w:fill="FFFFFF"/>
        </w:rPr>
        <w:t xml:space="preserve"> 18802</w:t>
      </w:r>
      <w:r w:rsidR="004210D3" w:rsidRPr="0044356A">
        <w:rPr>
          <w:rFonts w:ascii="Arial" w:hAnsi="Arial" w:cs="Arial"/>
          <w:color w:val="212121"/>
          <w:shd w:val="clear" w:color="auto" w:fill="FFFFFF"/>
        </w:rPr>
        <w:t xml:space="preserve"> and 50406(n), Health and Safety Code. Reference: Sections </w:t>
      </w:r>
      <w:r w:rsidR="003B0AE4" w:rsidRPr="0044356A">
        <w:rPr>
          <w:rFonts w:ascii="Arial" w:hAnsi="Arial" w:cs="Arial"/>
          <w:color w:val="212121"/>
          <w:shd w:val="clear" w:color="auto" w:fill="FFFFFF"/>
        </w:rPr>
        <w:t xml:space="preserve">18802 and </w:t>
      </w:r>
      <w:r w:rsidR="004210D3" w:rsidRPr="0044356A">
        <w:rPr>
          <w:rFonts w:ascii="Arial" w:hAnsi="Arial" w:cs="Arial"/>
          <w:color w:val="212121"/>
          <w:shd w:val="clear" w:color="auto" w:fill="FFFFFF"/>
        </w:rPr>
        <w:t>18803, Health and Safety Code.</w:t>
      </w:r>
    </w:p>
    <w:sectPr w:rsidR="000C56BB" w:rsidRPr="00E8399D" w:rsidSect="00410236">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A8B9" w14:textId="77777777" w:rsidR="003D22DC" w:rsidRDefault="003D22DC">
      <w:r>
        <w:separator/>
      </w:r>
    </w:p>
  </w:endnote>
  <w:endnote w:type="continuationSeparator" w:id="0">
    <w:p w14:paraId="325FB0DB" w14:textId="77777777" w:rsidR="003D22DC" w:rsidRDefault="003D22DC">
      <w:r>
        <w:continuationSeparator/>
      </w:r>
    </w:p>
  </w:endnote>
  <w:endnote w:type="continuationNotice" w:id="1">
    <w:p w14:paraId="42ADDAAB" w14:textId="77777777" w:rsidR="003D22DC" w:rsidRDefault="003D2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20A" w14:textId="44FA9AF7" w:rsidR="008548D8" w:rsidRPr="00545E6B" w:rsidRDefault="008548D8" w:rsidP="008548D8">
    <w:pPr>
      <w:pStyle w:val="Footer"/>
      <w:tabs>
        <w:tab w:val="clear" w:pos="4320"/>
        <w:tab w:val="clear" w:pos="8640"/>
        <w:tab w:val="right" w:pos="9180"/>
      </w:tabs>
      <w:rPr>
        <w:sz w:val="16"/>
      </w:rPr>
    </w:pPr>
    <w:r w:rsidRPr="001E5E42">
      <w:rPr>
        <w:sz w:val="16"/>
      </w:rPr>
      <w:t>Express Term</w:t>
    </w:r>
    <w:r w:rsidR="004739EF" w:rsidRPr="001E5E42">
      <w:rPr>
        <w:sz w:val="16"/>
      </w:rPr>
      <w:t>s</w:t>
    </w:r>
    <w:r w:rsidR="00C907B1">
      <w:rPr>
        <w:sz w:val="16"/>
      </w:rPr>
      <w:t xml:space="preserve"> (Readopt)</w:t>
    </w:r>
    <w:r w:rsidRPr="00545E6B">
      <w:rPr>
        <w:sz w:val="16"/>
      </w:rPr>
      <w:tab/>
    </w:r>
    <w:r w:rsidR="00C907B1">
      <w:rPr>
        <w:sz w:val="16"/>
      </w:rPr>
      <w:t>December</w:t>
    </w:r>
    <w:r w:rsidR="00B66E7A">
      <w:rPr>
        <w:sz w:val="16"/>
      </w:rPr>
      <w:t xml:space="preserve"> </w:t>
    </w:r>
    <w:r w:rsidR="0034695E" w:rsidRPr="00545E6B">
      <w:rPr>
        <w:sz w:val="16"/>
      </w:rPr>
      <w:t>2024</w:t>
    </w:r>
  </w:p>
  <w:p w14:paraId="70615E1D" w14:textId="0DBB0799" w:rsidR="008548D8" w:rsidRPr="0070777B" w:rsidRDefault="00A92AEB" w:rsidP="00A32EE2">
    <w:pPr>
      <w:pStyle w:val="Footer"/>
      <w:tabs>
        <w:tab w:val="clear" w:pos="4320"/>
        <w:tab w:val="clear" w:pos="8640"/>
        <w:tab w:val="center" w:pos="5040"/>
        <w:tab w:val="right" w:pos="9180"/>
      </w:tabs>
      <w:rPr>
        <w:rFonts w:ascii="Arial" w:hAnsi="Arial"/>
        <w:sz w:val="16"/>
        <w:szCs w:val="16"/>
      </w:rPr>
    </w:pPr>
    <w:r w:rsidRPr="001E5E42">
      <w:rPr>
        <w:rFonts w:ascii="Arial" w:hAnsi="Arial"/>
        <w:sz w:val="16"/>
        <w:szCs w:val="16"/>
      </w:rPr>
      <w:t xml:space="preserve">CCR, Title 25, Chapter </w:t>
    </w:r>
    <w:r w:rsidR="006D0F63" w:rsidRPr="00545E6B">
      <w:rPr>
        <w:rFonts w:ascii="Arial" w:hAnsi="Arial"/>
        <w:sz w:val="16"/>
        <w:szCs w:val="16"/>
      </w:rPr>
      <w:t>3.</w:t>
    </w:r>
    <w:r w:rsidR="00AF3FF5">
      <w:rPr>
        <w:rFonts w:ascii="Arial" w:hAnsi="Arial"/>
        <w:sz w:val="16"/>
        <w:szCs w:val="16"/>
      </w:rPr>
      <w:t>5</w:t>
    </w:r>
    <w:r w:rsidR="008548D8" w:rsidRPr="0070777B">
      <w:rPr>
        <w:rFonts w:ascii="Arial" w:hAnsi="Arial"/>
        <w:sz w:val="16"/>
        <w:szCs w:val="16"/>
      </w:rPr>
      <w:tab/>
    </w:r>
    <w:r w:rsidR="008548D8" w:rsidRPr="0070777B">
      <w:rPr>
        <w:rStyle w:val="PageNumber"/>
        <w:rFonts w:ascii="Arial" w:hAnsi="Arial" w:cs="Arial"/>
        <w:sz w:val="16"/>
      </w:rPr>
      <w:t xml:space="preserve">Page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PAGE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4</w:t>
    </w:r>
    <w:r w:rsidR="008548D8" w:rsidRPr="0070777B">
      <w:rPr>
        <w:rStyle w:val="PageNumber"/>
        <w:rFonts w:ascii="Arial" w:hAnsi="Arial" w:cs="Arial"/>
        <w:sz w:val="16"/>
      </w:rPr>
      <w:fldChar w:fldCharType="end"/>
    </w:r>
    <w:r w:rsidR="008548D8" w:rsidRPr="0070777B">
      <w:rPr>
        <w:rStyle w:val="PageNumber"/>
        <w:rFonts w:ascii="Arial" w:hAnsi="Arial" w:cs="Arial"/>
        <w:sz w:val="16"/>
      </w:rPr>
      <w:t xml:space="preserve"> of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NUMPAGES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7</w:t>
    </w:r>
    <w:r w:rsidR="008548D8" w:rsidRPr="0070777B">
      <w:rPr>
        <w:rStyle w:val="PageNumber"/>
        <w:rFonts w:ascii="Arial" w:hAnsi="Arial" w:cs="Arial"/>
        <w:sz w:val="16"/>
      </w:rPr>
      <w:fldChar w:fldCharType="end"/>
    </w:r>
    <w:r w:rsidR="008548D8" w:rsidRPr="0070777B">
      <w:rPr>
        <w:rFonts w:ascii="Arial" w:hAnsi="Arial"/>
        <w:sz w:val="16"/>
        <w:szCs w:val="16"/>
      </w:rPr>
      <w:tab/>
    </w:r>
  </w:p>
  <w:p w14:paraId="3D8DEC5E" w14:textId="77777777" w:rsidR="001E5E42" w:rsidRDefault="000E7BFF">
    <w:pPr>
      <w:pStyle w:val="Footer"/>
      <w:tabs>
        <w:tab w:val="clear" w:pos="4320"/>
        <w:tab w:val="clear" w:pos="8640"/>
        <w:tab w:val="center" w:pos="4788"/>
        <w:tab w:val="right" w:pos="6588"/>
      </w:tabs>
      <w:rPr>
        <w:sz w:val="16"/>
      </w:rPr>
    </w:pPr>
    <w:r>
      <w:rPr>
        <w:sz w:val="16"/>
      </w:rPr>
      <w:t>C</w:t>
    </w:r>
    <w:r w:rsidR="00A92AEB">
      <w:rPr>
        <w:sz w:val="16"/>
      </w:rPr>
      <w:t>A Department of Housing and Community Development</w:t>
    </w:r>
    <w:r>
      <w:rPr>
        <w:sz w:val="16"/>
      </w:rPr>
      <w:t xml:space="preserve">                                </w:t>
    </w:r>
  </w:p>
  <w:p w14:paraId="62647F7C" w14:textId="46AEDE2B" w:rsidR="00DE7E4E" w:rsidRDefault="00285C63">
    <w:pPr>
      <w:pStyle w:val="Footer"/>
      <w:tabs>
        <w:tab w:val="clear" w:pos="4320"/>
        <w:tab w:val="clear" w:pos="8640"/>
        <w:tab w:val="center" w:pos="4788"/>
        <w:tab w:val="right" w:pos="6588"/>
      </w:tabs>
      <w:rPr>
        <w:sz w:val="16"/>
      </w:rPr>
    </w:pPr>
    <w:r>
      <w:rPr>
        <w:sz w:val="16"/>
      </w:rPr>
      <w:t>Mobilehome</w:t>
    </w:r>
    <w:r w:rsidR="00AF3FF5">
      <w:rPr>
        <w:sz w:val="16"/>
      </w:rPr>
      <w:t xml:space="preserve"> Residency Law Protection Program </w:t>
    </w:r>
    <w:r>
      <w:rPr>
        <w:sz w:val="16"/>
      </w:rPr>
      <w:t>Legal Service Providers Selection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A225" w14:textId="77777777" w:rsidR="003D22DC" w:rsidRDefault="003D22DC">
      <w:r>
        <w:separator/>
      </w:r>
    </w:p>
  </w:footnote>
  <w:footnote w:type="continuationSeparator" w:id="0">
    <w:p w14:paraId="09A246CB" w14:textId="77777777" w:rsidR="003D22DC" w:rsidRDefault="003D22DC">
      <w:r>
        <w:continuationSeparator/>
      </w:r>
    </w:p>
  </w:footnote>
  <w:footnote w:type="continuationNotice" w:id="1">
    <w:p w14:paraId="797BE959" w14:textId="77777777" w:rsidR="003D22DC" w:rsidRDefault="003D22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8" w15:restartNumberingAfterBreak="0">
    <w:nsid w:val="331442AF"/>
    <w:multiLevelType w:val="hybridMultilevel"/>
    <w:tmpl w:val="B4BE8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7"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5"/>
  </w:num>
  <w:num w:numId="2" w16cid:durableId="1971396849">
    <w:abstractNumId w:val="12"/>
  </w:num>
  <w:num w:numId="3" w16cid:durableId="123280155">
    <w:abstractNumId w:val="18"/>
  </w:num>
  <w:num w:numId="4" w16cid:durableId="612058533">
    <w:abstractNumId w:val="3"/>
  </w:num>
  <w:num w:numId="5" w16cid:durableId="963922606">
    <w:abstractNumId w:val="11"/>
  </w:num>
  <w:num w:numId="6" w16cid:durableId="614291236">
    <w:abstractNumId w:val="0"/>
  </w:num>
  <w:num w:numId="7" w16cid:durableId="577130624">
    <w:abstractNumId w:val="7"/>
  </w:num>
  <w:num w:numId="8" w16cid:durableId="1639534702">
    <w:abstractNumId w:val="2"/>
  </w:num>
  <w:num w:numId="9" w16cid:durableId="546450393">
    <w:abstractNumId w:val="10"/>
  </w:num>
  <w:num w:numId="10" w16cid:durableId="311912019">
    <w:abstractNumId w:val="9"/>
  </w:num>
  <w:num w:numId="11" w16cid:durableId="1182160609">
    <w:abstractNumId w:val="4"/>
  </w:num>
  <w:num w:numId="12" w16cid:durableId="856121663">
    <w:abstractNumId w:val="17"/>
  </w:num>
  <w:num w:numId="13" w16cid:durableId="741023500">
    <w:abstractNumId w:val="13"/>
  </w:num>
  <w:num w:numId="14" w16cid:durableId="1583222398">
    <w:abstractNumId w:val="14"/>
  </w:num>
  <w:num w:numId="15" w16cid:durableId="237324674">
    <w:abstractNumId w:val="15"/>
  </w:num>
  <w:num w:numId="16" w16cid:durableId="731273694">
    <w:abstractNumId w:val="16"/>
  </w:num>
  <w:num w:numId="17" w16cid:durableId="1440879733">
    <w:abstractNumId w:val="1"/>
  </w:num>
  <w:num w:numId="18" w16cid:durableId="1291547970">
    <w:abstractNumId w:val="6"/>
  </w:num>
  <w:num w:numId="19" w16cid:durableId="114400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taieYoLtIdpnX0aaRr9J8nELAPS/OHSzKc4jSbAWvlpQbZOIq4UMZICV5aDCjgicTNtxkdYrmK/jdAl/NWXAA==" w:salt="221gc4cAChmyoG5b2gPaw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357"/>
    <w:rsid w:val="0001735C"/>
    <w:rsid w:val="000257AD"/>
    <w:rsid w:val="00025E13"/>
    <w:rsid w:val="00043A47"/>
    <w:rsid w:val="00056343"/>
    <w:rsid w:val="000602F2"/>
    <w:rsid w:val="000964BC"/>
    <w:rsid w:val="000C3C11"/>
    <w:rsid w:val="000C56BB"/>
    <w:rsid w:val="000E24B4"/>
    <w:rsid w:val="000E7BFF"/>
    <w:rsid w:val="000F474B"/>
    <w:rsid w:val="00101521"/>
    <w:rsid w:val="00110D88"/>
    <w:rsid w:val="00110F67"/>
    <w:rsid w:val="00121670"/>
    <w:rsid w:val="00121F0C"/>
    <w:rsid w:val="00123F82"/>
    <w:rsid w:val="0012523C"/>
    <w:rsid w:val="001616AA"/>
    <w:rsid w:val="001649B8"/>
    <w:rsid w:val="001676C4"/>
    <w:rsid w:val="00175449"/>
    <w:rsid w:val="00185CEF"/>
    <w:rsid w:val="00191E80"/>
    <w:rsid w:val="00191F2F"/>
    <w:rsid w:val="00195E7F"/>
    <w:rsid w:val="00196795"/>
    <w:rsid w:val="001A1663"/>
    <w:rsid w:val="001A3A6B"/>
    <w:rsid w:val="001C3CAF"/>
    <w:rsid w:val="001D06FE"/>
    <w:rsid w:val="001E5E42"/>
    <w:rsid w:val="001E635B"/>
    <w:rsid w:val="001F4A2D"/>
    <w:rsid w:val="001F768B"/>
    <w:rsid w:val="0023382F"/>
    <w:rsid w:val="002342DF"/>
    <w:rsid w:val="00234A84"/>
    <w:rsid w:val="002475D9"/>
    <w:rsid w:val="00271DE3"/>
    <w:rsid w:val="00272701"/>
    <w:rsid w:val="0027655E"/>
    <w:rsid w:val="002824A1"/>
    <w:rsid w:val="0028462B"/>
    <w:rsid w:val="00285C63"/>
    <w:rsid w:val="002925B7"/>
    <w:rsid w:val="00296AF4"/>
    <w:rsid w:val="002972A8"/>
    <w:rsid w:val="002A6E0C"/>
    <w:rsid w:val="002B1AEE"/>
    <w:rsid w:val="002B364C"/>
    <w:rsid w:val="002B6D6A"/>
    <w:rsid w:val="002C6735"/>
    <w:rsid w:val="002D32D5"/>
    <w:rsid w:val="002D3F86"/>
    <w:rsid w:val="002D676A"/>
    <w:rsid w:val="002F3657"/>
    <w:rsid w:val="0030345D"/>
    <w:rsid w:val="0030639B"/>
    <w:rsid w:val="0031647F"/>
    <w:rsid w:val="003279EE"/>
    <w:rsid w:val="0034695E"/>
    <w:rsid w:val="003566D2"/>
    <w:rsid w:val="00364655"/>
    <w:rsid w:val="00367146"/>
    <w:rsid w:val="00367810"/>
    <w:rsid w:val="00380A1C"/>
    <w:rsid w:val="003942B6"/>
    <w:rsid w:val="003A412D"/>
    <w:rsid w:val="003B0AE4"/>
    <w:rsid w:val="003B0D9E"/>
    <w:rsid w:val="003B4007"/>
    <w:rsid w:val="003C028F"/>
    <w:rsid w:val="003C093F"/>
    <w:rsid w:val="003C5AF3"/>
    <w:rsid w:val="003C657E"/>
    <w:rsid w:val="003D22DC"/>
    <w:rsid w:val="003D6EF2"/>
    <w:rsid w:val="003D78B0"/>
    <w:rsid w:val="003E1B47"/>
    <w:rsid w:val="003F43E6"/>
    <w:rsid w:val="00410236"/>
    <w:rsid w:val="0042031C"/>
    <w:rsid w:val="004210D3"/>
    <w:rsid w:val="004327FE"/>
    <w:rsid w:val="004379E0"/>
    <w:rsid w:val="00441D6A"/>
    <w:rsid w:val="0044356A"/>
    <w:rsid w:val="0045076A"/>
    <w:rsid w:val="0045167A"/>
    <w:rsid w:val="004562F7"/>
    <w:rsid w:val="00456602"/>
    <w:rsid w:val="00465A6B"/>
    <w:rsid w:val="004739EF"/>
    <w:rsid w:val="00475BFB"/>
    <w:rsid w:val="00477073"/>
    <w:rsid w:val="004868AB"/>
    <w:rsid w:val="004958DA"/>
    <w:rsid w:val="004A3A8F"/>
    <w:rsid w:val="004B2AB9"/>
    <w:rsid w:val="004B46AE"/>
    <w:rsid w:val="004B7704"/>
    <w:rsid w:val="004C48A0"/>
    <w:rsid w:val="004C680B"/>
    <w:rsid w:val="004E41F9"/>
    <w:rsid w:val="005057F9"/>
    <w:rsid w:val="0051718D"/>
    <w:rsid w:val="005427E5"/>
    <w:rsid w:val="0054328D"/>
    <w:rsid w:val="00545E6B"/>
    <w:rsid w:val="00554443"/>
    <w:rsid w:val="0056027B"/>
    <w:rsid w:val="00563190"/>
    <w:rsid w:val="00576C16"/>
    <w:rsid w:val="00577F99"/>
    <w:rsid w:val="00582BC9"/>
    <w:rsid w:val="005910A3"/>
    <w:rsid w:val="005B4E5B"/>
    <w:rsid w:val="005B5576"/>
    <w:rsid w:val="005B7347"/>
    <w:rsid w:val="005C2727"/>
    <w:rsid w:val="005C3176"/>
    <w:rsid w:val="005D5D8F"/>
    <w:rsid w:val="005E162F"/>
    <w:rsid w:val="005E2B41"/>
    <w:rsid w:val="005F0EAC"/>
    <w:rsid w:val="005F1F14"/>
    <w:rsid w:val="005F2EF0"/>
    <w:rsid w:val="005F5B2E"/>
    <w:rsid w:val="006050BE"/>
    <w:rsid w:val="006108E2"/>
    <w:rsid w:val="0061175B"/>
    <w:rsid w:val="006129D5"/>
    <w:rsid w:val="006169B9"/>
    <w:rsid w:val="0063634B"/>
    <w:rsid w:val="00636E8D"/>
    <w:rsid w:val="006468F8"/>
    <w:rsid w:val="00651F4A"/>
    <w:rsid w:val="006802A5"/>
    <w:rsid w:val="00687BF3"/>
    <w:rsid w:val="006A4369"/>
    <w:rsid w:val="006B68EE"/>
    <w:rsid w:val="006B747C"/>
    <w:rsid w:val="006C14F7"/>
    <w:rsid w:val="006C239F"/>
    <w:rsid w:val="006C2F21"/>
    <w:rsid w:val="006D0818"/>
    <w:rsid w:val="006D0F63"/>
    <w:rsid w:val="006D54A8"/>
    <w:rsid w:val="006E267E"/>
    <w:rsid w:val="006F1F33"/>
    <w:rsid w:val="006F6AAC"/>
    <w:rsid w:val="0070777B"/>
    <w:rsid w:val="00715AB4"/>
    <w:rsid w:val="00717079"/>
    <w:rsid w:val="0071751E"/>
    <w:rsid w:val="007220F9"/>
    <w:rsid w:val="007235F6"/>
    <w:rsid w:val="0073294F"/>
    <w:rsid w:val="00740D92"/>
    <w:rsid w:val="00745B62"/>
    <w:rsid w:val="00757077"/>
    <w:rsid w:val="00764EA6"/>
    <w:rsid w:val="00766309"/>
    <w:rsid w:val="00767766"/>
    <w:rsid w:val="00772139"/>
    <w:rsid w:val="007744ED"/>
    <w:rsid w:val="007823DA"/>
    <w:rsid w:val="00782490"/>
    <w:rsid w:val="007878E5"/>
    <w:rsid w:val="00791EC7"/>
    <w:rsid w:val="00793091"/>
    <w:rsid w:val="007A1FE8"/>
    <w:rsid w:val="007A58F6"/>
    <w:rsid w:val="007B4554"/>
    <w:rsid w:val="007C17A6"/>
    <w:rsid w:val="007D0726"/>
    <w:rsid w:val="007D54FD"/>
    <w:rsid w:val="007E0722"/>
    <w:rsid w:val="007E0DD5"/>
    <w:rsid w:val="007E69AE"/>
    <w:rsid w:val="007F6857"/>
    <w:rsid w:val="007F7FEB"/>
    <w:rsid w:val="0081299A"/>
    <w:rsid w:val="00825521"/>
    <w:rsid w:val="0082705D"/>
    <w:rsid w:val="00832048"/>
    <w:rsid w:val="00841404"/>
    <w:rsid w:val="00852782"/>
    <w:rsid w:val="008548D8"/>
    <w:rsid w:val="008605C0"/>
    <w:rsid w:val="008733E9"/>
    <w:rsid w:val="00875D04"/>
    <w:rsid w:val="00882002"/>
    <w:rsid w:val="008A04F9"/>
    <w:rsid w:val="008A2AC5"/>
    <w:rsid w:val="008A55E4"/>
    <w:rsid w:val="008C17EF"/>
    <w:rsid w:val="008D0F40"/>
    <w:rsid w:val="008D67CF"/>
    <w:rsid w:val="008D6FBB"/>
    <w:rsid w:val="008E36A8"/>
    <w:rsid w:val="008E6A93"/>
    <w:rsid w:val="009104E3"/>
    <w:rsid w:val="009114B8"/>
    <w:rsid w:val="00916561"/>
    <w:rsid w:val="009220DC"/>
    <w:rsid w:val="00935796"/>
    <w:rsid w:val="00955F0C"/>
    <w:rsid w:val="00960032"/>
    <w:rsid w:val="0096467A"/>
    <w:rsid w:val="00971554"/>
    <w:rsid w:val="0097569A"/>
    <w:rsid w:val="00986329"/>
    <w:rsid w:val="0098751A"/>
    <w:rsid w:val="009A693A"/>
    <w:rsid w:val="009B5E90"/>
    <w:rsid w:val="009D5880"/>
    <w:rsid w:val="009E0E79"/>
    <w:rsid w:val="009E3FDD"/>
    <w:rsid w:val="009E6B12"/>
    <w:rsid w:val="009F1BD7"/>
    <w:rsid w:val="009F4B29"/>
    <w:rsid w:val="00A1231E"/>
    <w:rsid w:val="00A138AA"/>
    <w:rsid w:val="00A217E6"/>
    <w:rsid w:val="00A21DD0"/>
    <w:rsid w:val="00A32EE2"/>
    <w:rsid w:val="00A3370A"/>
    <w:rsid w:val="00A44592"/>
    <w:rsid w:val="00A45FC5"/>
    <w:rsid w:val="00A56C60"/>
    <w:rsid w:val="00A56C92"/>
    <w:rsid w:val="00A60CA1"/>
    <w:rsid w:val="00A61E3C"/>
    <w:rsid w:val="00A91260"/>
    <w:rsid w:val="00A92AEB"/>
    <w:rsid w:val="00AA4004"/>
    <w:rsid w:val="00AC1F10"/>
    <w:rsid w:val="00AC477E"/>
    <w:rsid w:val="00AD6C48"/>
    <w:rsid w:val="00AE1439"/>
    <w:rsid w:val="00AF1AA2"/>
    <w:rsid w:val="00AF3FF5"/>
    <w:rsid w:val="00AF4E96"/>
    <w:rsid w:val="00AF5817"/>
    <w:rsid w:val="00AF6173"/>
    <w:rsid w:val="00AF69EF"/>
    <w:rsid w:val="00B07B6C"/>
    <w:rsid w:val="00B11602"/>
    <w:rsid w:val="00B13D50"/>
    <w:rsid w:val="00B575C9"/>
    <w:rsid w:val="00B60CE5"/>
    <w:rsid w:val="00B638E0"/>
    <w:rsid w:val="00B65610"/>
    <w:rsid w:val="00B66E7A"/>
    <w:rsid w:val="00B741FC"/>
    <w:rsid w:val="00B74C45"/>
    <w:rsid w:val="00B819F2"/>
    <w:rsid w:val="00B84D8C"/>
    <w:rsid w:val="00BC2B1A"/>
    <w:rsid w:val="00BD2589"/>
    <w:rsid w:val="00BD29FD"/>
    <w:rsid w:val="00BE2D24"/>
    <w:rsid w:val="00BE4843"/>
    <w:rsid w:val="00BF19F6"/>
    <w:rsid w:val="00C02538"/>
    <w:rsid w:val="00C05FDB"/>
    <w:rsid w:val="00C071DF"/>
    <w:rsid w:val="00C078D0"/>
    <w:rsid w:val="00C128FE"/>
    <w:rsid w:val="00C1448D"/>
    <w:rsid w:val="00C20DCF"/>
    <w:rsid w:val="00C36475"/>
    <w:rsid w:val="00C44C36"/>
    <w:rsid w:val="00C67B72"/>
    <w:rsid w:val="00C906DC"/>
    <w:rsid w:val="00C907B1"/>
    <w:rsid w:val="00CB259A"/>
    <w:rsid w:val="00CB398A"/>
    <w:rsid w:val="00CB73AA"/>
    <w:rsid w:val="00CC402B"/>
    <w:rsid w:val="00CC7A01"/>
    <w:rsid w:val="00CD5A34"/>
    <w:rsid w:val="00CE055D"/>
    <w:rsid w:val="00CE0F6F"/>
    <w:rsid w:val="00CE2257"/>
    <w:rsid w:val="00CE2B77"/>
    <w:rsid w:val="00CF100B"/>
    <w:rsid w:val="00CF3372"/>
    <w:rsid w:val="00CF6274"/>
    <w:rsid w:val="00D21369"/>
    <w:rsid w:val="00D57F80"/>
    <w:rsid w:val="00D66014"/>
    <w:rsid w:val="00D661DB"/>
    <w:rsid w:val="00D83F1B"/>
    <w:rsid w:val="00D8418D"/>
    <w:rsid w:val="00D91AE2"/>
    <w:rsid w:val="00D96D5E"/>
    <w:rsid w:val="00DA57C4"/>
    <w:rsid w:val="00DE6F31"/>
    <w:rsid w:val="00DE7E4E"/>
    <w:rsid w:val="00E018E8"/>
    <w:rsid w:val="00E07FBF"/>
    <w:rsid w:val="00E15206"/>
    <w:rsid w:val="00E27E2A"/>
    <w:rsid w:val="00E33FFC"/>
    <w:rsid w:val="00E3790F"/>
    <w:rsid w:val="00E426C1"/>
    <w:rsid w:val="00E479B7"/>
    <w:rsid w:val="00E5254D"/>
    <w:rsid w:val="00E53D35"/>
    <w:rsid w:val="00E53FD8"/>
    <w:rsid w:val="00E55C8E"/>
    <w:rsid w:val="00E6041F"/>
    <w:rsid w:val="00E61DF8"/>
    <w:rsid w:val="00E74152"/>
    <w:rsid w:val="00E80672"/>
    <w:rsid w:val="00E8399D"/>
    <w:rsid w:val="00E84352"/>
    <w:rsid w:val="00E95614"/>
    <w:rsid w:val="00EA3D81"/>
    <w:rsid w:val="00EB01DB"/>
    <w:rsid w:val="00EC2EE9"/>
    <w:rsid w:val="00EC53CB"/>
    <w:rsid w:val="00ED0D21"/>
    <w:rsid w:val="00ED27E1"/>
    <w:rsid w:val="00EE1E43"/>
    <w:rsid w:val="00EF26E2"/>
    <w:rsid w:val="00EF4592"/>
    <w:rsid w:val="00EF4D56"/>
    <w:rsid w:val="00F152F2"/>
    <w:rsid w:val="00F17139"/>
    <w:rsid w:val="00F45D90"/>
    <w:rsid w:val="00F57965"/>
    <w:rsid w:val="00F60CA1"/>
    <w:rsid w:val="00F72D99"/>
    <w:rsid w:val="00F73056"/>
    <w:rsid w:val="00F768B4"/>
    <w:rsid w:val="00F8748F"/>
    <w:rsid w:val="00F9034D"/>
    <w:rsid w:val="00F908E4"/>
    <w:rsid w:val="00F97C83"/>
    <w:rsid w:val="00FB0D13"/>
    <w:rsid w:val="00FB2F63"/>
    <w:rsid w:val="00FD20BD"/>
    <w:rsid w:val="00FD396D"/>
    <w:rsid w:val="00FD45EA"/>
    <w:rsid w:val="00FD7D7D"/>
    <w:rsid w:val="00FE45E7"/>
    <w:rsid w:val="00FE46C3"/>
    <w:rsid w:val="00FE5401"/>
    <w:rsid w:val="00FF11EA"/>
    <w:rsid w:val="00FF21CE"/>
    <w:rsid w:val="00FF50F6"/>
    <w:rsid w:val="04189AA5"/>
    <w:rsid w:val="1E765A69"/>
    <w:rsid w:val="24D0F054"/>
    <w:rsid w:val="260CAFD3"/>
    <w:rsid w:val="310703EB"/>
    <w:rsid w:val="31CB58AA"/>
    <w:rsid w:val="34D975F7"/>
    <w:rsid w:val="4DF721CE"/>
    <w:rsid w:val="4E7A6E10"/>
    <w:rsid w:val="5B041F0F"/>
    <w:rsid w:val="63344869"/>
    <w:rsid w:val="67D2779B"/>
    <w:rsid w:val="6B2F05D2"/>
    <w:rsid w:val="6BF74D8F"/>
    <w:rsid w:val="7F327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3989F2FC-D7C3-4A7A-B35F-C63E829E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customStyle="1" w:styleId="CommentTextChar">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cosmallcaps">
    <w:name w:val="co_smallcaps"/>
    <w:basedOn w:val="DefaultParagraphFont"/>
    <w:rsid w:val="0042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128">
      <w:bodyDiv w:val="1"/>
      <w:marLeft w:val="0"/>
      <w:marRight w:val="0"/>
      <w:marTop w:val="0"/>
      <w:marBottom w:val="0"/>
      <w:divBdr>
        <w:top w:val="none" w:sz="0" w:space="0" w:color="auto"/>
        <w:left w:val="none" w:sz="0" w:space="0" w:color="auto"/>
        <w:bottom w:val="none" w:sz="0" w:space="0" w:color="auto"/>
        <w:right w:val="none" w:sz="0" w:space="0" w:color="auto"/>
      </w:divBdr>
      <w:divsChild>
        <w:div w:id="1965428524">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e4648c00-f266-497b-ae92-0cb14201b9e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A5786160AC94F96F69CCAC073ED9B" ma:contentTypeVersion="8" ma:contentTypeDescription="Create a new document." ma:contentTypeScope="" ma:versionID="b711d250c50a77c30e7be736b6bc6b68">
  <xsd:schema xmlns:xsd="http://www.w3.org/2001/XMLSchema" xmlns:xs="http://www.w3.org/2001/XMLSchema" xmlns:p="http://schemas.microsoft.com/office/2006/metadata/properties" xmlns:ns2="e4648c00-f266-497b-ae92-0cb14201b9ea" xmlns:ns3="8b502e25-087b-43a3-9aed-42d9052e1a71" targetNamespace="http://schemas.microsoft.com/office/2006/metadata/properties" ma:root="true" ma:fieldsID="d1f991241cdbafd14094a37cee586946" ns2:_="" ns3:_="">
    <xsd:import namespace="e4648c00-f266-497b-ae92-0cb14201b9e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8c00-f266-497b-ae92-0cb14201b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done" ma:index="14" nillable="true" ma:displayName="done" ma:format="Dropdown" ma:internalName="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88F1F-25BD-4658-86B5-031C5E114E00}">
  <ds:schemaRefs>
    <ds:schemaRef ds:uri="http://schemas.microsoft.com/office/2006/metadata/properties"/>
    <ds:schemaRef ds:uri="http://schemas.microsoft.com/office/infopath/2007/PartnerControls"/>
    <ds:schemaRef ds:uri="e4648c00-f266-497b-ae92-0cb14201b9ea"/>
  </ds:schemaRefs>
</ds:datastoreItem>
</file>

<file path=customXml/itemProps2.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3.xml><?xml version="1.0" encoding="utf-8"?>
<ds:datastoreItem xmlns:ds="http://schemas.openxmlformats.org/officeDocument/2006/customXml" ds:itemID="{7D5A7A93-BF46-47A3-BA04-8403FAFADC85}">
  <ds:schemaRefs>
    <ds:schemaRef ds:uri="http://schemas.microsoft.com/sharepoint/v3/contenttype/forms"/>
  </ds:schemaRefs>
</ds:datastoreItem>
</file>

<file path=customXml/itemProps4.xml><?xml version="1.0" encoding="utf-8"?>
<ds:datastoreItem xmlns:ds="http://schemas.openxmlformats.org/officeDocument/2006/customXml" ds:itemID="{60113AD9-C9A0-4F31-81D5-D3DE5C209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8c00-f266-497b-ae92-0cb14201b9e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40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HCD 02-19 Final Express Terms</vt:lpstr>
    </vt:vector>
  </TitlesOfParts>
  <Company>CBSC</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02-19 Final Express Terms</dc:title>
  <dc:subject/>
  <dc:creator>CA Department of Housing and Community Development</dc:creator>
  <cp:keywords/>
  <cp:lastModifiedBy>Khalasi, Niraj@HCD</cp:lastModifiedBy>
  <cp:revision>9</cp:revision>
  <cp:lastPrinted>2020-05-06T18:47:00Z</cp:lastPrinted>
  <dcterms:created xsi:type="dcterms:W3CDTF">2024-08-08T22:35:00Z</dcterms:created>
  <dcterms:modified xsi:type="dcterms:W3CDTF">2025-04-14T14:54:00Z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0x0101007A0A5786160AC94F96F69CCAC073ED9B</vt:lpwstr>
  </property>
  <property fmtid="{D5CDD505-2E9C-101B-9397-08002B2CF9AE}" pid="3" name="MediaServiceImageTags">
    <vt:lpwstr/>
  </property>
  <property fmtid="{D5CDD505-2E9C-101B-9397-08002B2CF9AE}" pid="4" name="_ExtendedDescription">
    <vt:lpwstr/>
  </property>
</Properties>
</file>